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C05F" w14:textId="77777777" w:rsidR="00F67028" w:rsidRDefault="00710BCE">
      <w:pPr>
        <w:tabs>
          <w:tab w:val="left" w:pos="6180"/>
        </w:tabs>
        <w:ind w:left="-722"/>
        <w:rPr>
          <w:rFonts w:ascii="Times New Roman"/>
          <w:sz w:val="20"/>
        </w:rPr>
      </w:pPr>
      <w:r>
        <w:pict w14:anchorId="1A321FEE">
          <v:group id="_x0000_s1040" style="position:absolute;left:0;text-align:left;margin-left:498.95pt;margin-top:21pt;width:73.7pt;height:33.65pt;z-index:15730688;mso-position-horizontal-relative:page;mso-position-vertical-relative:page" coordorigin="9979,420" coordsize="1474,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9978;top:787;width:227;height:305">
              <v:imagedata r:id="rId7" o:title=""/>
            </v:shape>
            <v:shape id="_x0000_s1048" type="#_x0000_t75" style="position:absolute;left:10249;top:792;width:171;height:296">
              <v:imagedata r:id="rId8" o:title=""/>
            </v:shape>
            <v:shape id="_x0000_s1047" type="#_x0000_t75" style="position:absolute;left:10474;top:868;width:170;height:223">
              <v:imagedata r:id="rId9" o:title=""/>
            </v:shape>
            <v:shape id="_x0000_s1046" type="#_x0000_t75" style="position:absolute;left:10699;top:862;width:299;height:231">
              <v:imagedata r:id="rId10" o:title=""/>
            </v:shape>
            <v:shape id="_x0000_s1045" style="position:absolute;left:11039;top:792;width:170;height:296" coordorigin="11039,792" coordsize="170,296" path="m11072,792r-33,l11039,1088r33,l11072,975r1,-17l11108,897r25,-6l11145,893r31,56l11176,1088r33,l11209,942r-22,-61l11140,862r-22,3l11100,874r-15,15l11074,909r-2,l11072,792xe" fillcolor="#ce112f" stroked="f">
              <v:path arrowok="t"/>
            </v:shape>
            <v:shape id="_x0000_s1044" type="#_x0000_t75" style="position:absolute;left:11093;top:419;width:164;height:156">
              <v:imagedata r:id="rId11" o:title=""/>
            </v:shape>
            <v:shape id="_x0000_s1043" type="#_x0000_t75" style="position:absolute;left:11291;top:419;width:161;height:156">
              <v:imagedata r:id="rId12" o:title=""/>
            </v:shape>
            <v:shape id="_x0000_s1042" style="position:absolute;left:11093;top:610;width:164;height:167" coordorigin="11094,611" coordsize="164,167" path="m11257,611r-163,7l11094,626r1,4l11095,633r2,5l11098,641r,5l11101,652r8,23l11130,708r45,41l11248,777r9,-166xe" fillcolor="#ce112f" stroked="f">
              <v:path arrowok="t"/>
            </v:shape>
            <v:shape id="_x0000_s1041" type="#_x0000_t75" style="position:absolute;left:11291;top:610;width:161;height:167">
              <v:imagedata r:id="rId13" o:title=""/>
            </v:shape>
            <w10:wrap anchorx="page" anchory="page"/>
          </v:group>
        </w:pict>
      </w:r>
      <w:r>
        <w:rPr>
          <w:rFonts w:ascii="Times New Roman"/>
          <w:position w:val="29"/>
          <w:sz w:val="20"/>
        </w:rPr>
      </w:r>
      <w:r>
        <w:rPr>
          <w:rFonts w:ascii="Times New Roman"/>
          <w:position w:val="29"/>
          <w:sz w:val="20"/>
        </w:rPr>
        <w:pict w14:anchorId="614E94FF">
          <v:group id="_x0000_s1038" style="width:210.05pt;height:28.8pt;mso-position-horizontal-relative:char;mso-position-vertical-relative:line" coordsize="4201,576">
            <v:rect id="_x0000_s1039" style="position:absolute;width:4201;height:576" fillcolor="#ce112f" stroked="f"/>
            <w10:anchorlock/>
          </v:group>
        </w:pict>
      </w:r>
      <w:r w:rsidR="00425251">
        <w:rPr>
          <w:rFonts w:ascii="Times New Roman"/>
          <w:position w:val="29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C408198">
          <v:group id="_x0000_s1034" style="width:31.85pt;height:15.05pt;mso-position-horizontal-relative:char;mso-position-vertical-relative:line" coordsize="637,301">
            <v:shape id="_x0000_s1037" style="position:absolute;width:202;height:297" coordsize="202,297" path="m201,l,,,32r83,l83,296r36,l119,32r82,l201,xe" fillcolor="#ce112f" stroked="f">
              <v:path arrowok="t"/>
            </v:shape>
            <v:shape id="_x0000_s1036" type="#_x0000_t75" style="position:absolute;left:232;width:170;height:296">
              <v:imagedata r:id="rId14" o:title=""/>
            </v:shape>
            <v:shape id="_x0000_s1035" type="#_x0000_t75" style="position:absolute;left:443;top:70;width:194;height:231">
              <v:imagedata r:id="rId15" o:title=""/>
            </v:shape>
            <w10:anchorlock/>
          </v:group>
        </w:pict>
      </w:r>
      <w:r w:rsidR="00425251">
        <w:rPr>
          <w:rFonts w:ascii="Times New Roman"/>
          <w:spacing w:val="80"/>
          <w:sz w:val="20"/>
        </w:rPr>
        <w:t xml:space="preserve"> </w:t>
      </w:r>
      <w:r>
        <w:rPr>
          <w:rFonts w:ascii="Times New Roman"/>
          <w:spacing w:val="80"/>
          <w:sz w:val="20"/>
        </w:rPr>
      </w:r>
      <w:r>
        <w:rPr>
          <w:rFonts w:ascii="Times New Roman"/>
          <w:spacing w:val="80"/>
          <w:sz w:val="20"/>
        </w:rPr>
        <w:pict w14:anchorId="228300AD">
          <v:group id="_x0000_s1029" style="width:93.15pt;height:15.25pt;mso-position-horizontal-relative:char;mso-position-vertical-relative:line" coordsize="1863,305">
            <v:shape id="_x0000_s1033" type="#_x0000_t75" style="position:absolute;top:4;width:317;height:296">
              <v:imagedata r:id="rId16" o:title=""/>
            </v:shape>
            <v:shape id="_x0000_s1032" type="#_x0000_t75" style="position:absolute;left:353;top:12;width:364;height:293">
              <v:imagedata r:id="rId17" o:title=""/>
            </v:shape>
            <v:shape id="_x0000_s1031" type="#_x0000_t75" style="position:absolute;left:746;top:4;width:636;height:301">
              <v:imagedata r:id="rId18" o:title=""/>
            </v:shape>
            <v:shape id="_x0000_s1030" type="#_x0000_t75" style="position:absolute;left:1422;width:441;height:305">
              <v:imagedata r:id="rId19" o:title=""/>
            </v:shape>
            <w10:anchorlock/>
          </v:group>
        </w:pict>
      </w:r>
    </w:p>
    <w:p w14:paraId="4FE7BE73" w14:textId="77777777" w:rsidR="00F67028" w:rsidRDefault="00F67028">
      <w:pPr>
        <w:pStyle w:val="BodyText"/>
        <w:rPr>
          <w:rFonts w:ascii="Times New Roman"/>
          <w:sz w:val="20"/>
        </w:rPr>
      </w:pPr>
    </w:p>
    <w:p w14:paraId="088215A0" w14:textId="77777777" w:rsidR="00F67028" w:rsidRDefault="00F67028">
      <w:pPr>
        <w:pStyle w:val="BodyText"/>
        <w:rPr>
          <w:rFonts w:ascii="Times New Roman"/>
          <w:sz w:val="20"/>
        </w:rPr>
      </w:pPr>
    </w:p>
    <w:p w14:paraId="0184586C" w14:textId="77777777" w:rsidR="00F67028" w:rsidRDefault="00710BCE">
      <w:pPr>
        <w:pStyle w:val="BodyText"/>
        <w:spacing w:before="5"/>
        <w:rPr>
          <w:rFonts w:ascii="Times New Roman"/>
          <w:sz w:val="15"/>
        </w:rPr>
      </w:pPr>
      <w:r>
        <w:pict w14:anchorId="16BDBDA0">
          <v:rect id="_x0000_s1028" style="position:absolute;margin-left:55.2pt;margin-top:10.85pt;width:297.3pt;height:1.45pt;z-index:-15727104;mso-wrap-distance-left:0;mso-wrap-distance-right:0;mso-position-horizontal-relative:page" fillcolor="red" stroked="f">
            <w10:wrap type="topAndBottom" anchorx="page"/>
          </v:rect>
        </w:pict>
      </w:r>
    </w:p>
    <w:p w14:paraId="4D40CAAD" w14:textId="77777777" w:rsidR="00F67028" w:rsidRDefault="00425251">
      <w:pPr>
        <w:pStyle w:val="BodyText"/>
        <w:spacing w:before="90"/>
        <w:ind w:left="4175" w:right="4714"/>
        <w:jc w:val="center"/>
      </w:pPr>
      <w:r>
        <w:t>Job</w:t>
      </w:r>
      <w:r>
        <w:rPr>
          <w:spacing w:val="-1"/>
        </w:rPr>
        <w:t xml:space="preserve"> </w:t>
      </w:r>
      <w:r>
        <w:t>Description</w:t>
      </w:r>
    </w:p>
    <w:p w14:paraId="49AC2577" w14:textId="77777777" w:rsidR="00F67028" w:rsidRDefault="00F67028">
      <w:pPr>
        <w:pStyle w:val="BodyText"/>
      </w:pPr>
    </w:p>
    <w:tbl>
      <w:tblPr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273"/>
        <w:gridCol w:w="1559"/>
        <w:gridCol w:w="3673"/>
      </w:tblGrid>
      <w:tr w:rsidR="00F67028" w14:paraId="69A757AA" w14:textId="77777777">
        <w:trPr>
          <w:trHeight w:val="563"/>
        </w:trPr>
        <w:tc>
          <w:tcPr>
            <w:tcW w:w="1560" w:type="dxa"/>
            <w:tcBorders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9A0000"/>
          </w:tcPr>
          <w:p w14:paraId="6C262AA2" w14:textId="77777777" w:rsidR="00F67028" w:rsidRDefault="00425251">
            <w:pPr>
              <w:pStyle w:val="TableParagraph"/>
              <w:spacing w:before="136"/>
              <w:ind w:left="120"/>
              <w:rPr>
                <w:sz w:val="19"/>
              </w:rPr>
            </w:pPr>
            <w:r>
              <w:rPr>
                <w:color w:val="FFFFFF"/>
                <w:w w:val="110"/>
                <w:sz w:val="24"/>
              </w:rPr>
              <w:t>J</w:t>
            </w:r>
            <w:r>
              <w:rPr>
                <w:color w:val="FFFFFF"/>
                <w:w w:val="110"/>
                <w:sz w:val="19"/>
              </w:rPr>
              <w:t>OB</w:t>
            </w:r>
            <w:r>
              <w:rPr>
                <w:color w:val="FFFFFF"/>
                <w:spacing w:val="-14"/>
                <w:w w:val="110"/>
                <w:sz w:val="19"/>
              </w:rPr>
              <w:t xml:space="preserve"> </w:t>
            </w:r>
            <w:r>
              <w:rPr>
                <w:color w:val="FFFFFF"/>
                <w:w w:val="110"/>
                <w:sz w:val="24"/>
              </w:rPr>
              <w:t>T</w:t>
            </w:r>
            <w:r>
              <w:rPr>
                <w:color w:val="FFFFFF"/>
                <w:w w:val="110"/>
                <w:sz w:val="19"/>
              </w:rPr>
              <w:t>ITLE</w:t>
            </w:r>
          </w:p>
        </w:tc>
        <w:tc>
          <w:tcPr>
            <w:tcW w:w="8505" w:type="dxa"/>
            <w:gridSpan w:val="3"/>
            <w:tcBorders>
              <w:left w:val="single" w:sz="6" w:space="0" w:color="474747"/>
              <w:bottom w:val="single" w:sz="6" w:space="0" w:color="474747"/>
            </w:tcBorders>
          </w:tcPr>
          <w:p w14:paraId="0F3E71FB" w14:textId="399BF7DE" w:rsidR="00F67028" w:rsidRPr="003B46D8" w:rsidRDefault="00C7780B" w:rsidP="003B46D8">
            <w:pPr>
              <w:pStyle w:val="TableParagraph"/>
              <w:spacing w:before="89"/>
              <w:ind w:right="880"/>
              <w:rPr>
                <w:sz w:val="28"/>
                <w:szCs w:val="28"/>
              </w:rPr>
            </w:pPr>
            <w:r w:rsidRPr="003B46D8">
              <w:rPr>
                <w:sz w:val="28"/>
                <w:szCs w:val="28"/>
              </w:rPr>
              <w:t>Bed</w:t>
            </w:r>
            <w:r w:rsidR="003B46D8" w:rsidRPr="003B46D8">
              <w:rPr>
                <w:sz w:val="28"/>
                <w:szCs w:val="28"/>
              </w:rPr>
              <w:t>ford</w:t>
            </w:r>
            <w:r w:rsidRPr="003B46D8">
              <w:rPr>
                <w:sz w:val="28"/>
                <w:szCs w:val="28"/>
              </w:rPr>
              <w:t>s</w:t>
            </w:r>
            <w:r w:rsidR="003B46D8" w:rsidRPr="003B46D8">
              <w:rPr>
                <w:sz w:val="28"/>
                <w:szCs w:val="28"/>
              </w:rPr>
              <w:t>hire</w:t>
            </w:r>
            <w:r w:rsidRPr="003B46D8">
              <w:rPr>
                <w:sz w:val="28"/>
                <w:szCs w:val="28"/>
              </w:rPr>
              <w:t xml:space="preserve">, </w:t>
            </w:r>
            <w:proofErr w:type="gramStart"/>
            <w:r w:rsidRPr="003B46D8">
              <w:rPr>
                <w:sz w:val="28"/>
                <w:szCs w:val="28"/>
              </w:rPr>
              <w:t>Essex</w:t>
            </w:r>
            <w:proofErr w:type="gramEnd"/>
            <w:r w:rsidRPr="003B46D8">
              <w:rPr>
                <w:sz w:val="28"/>
                <w:szCs w:val="28"/>
              </w:rPr>
              <w:t xml:space="preserve"> and Hert</w:t>
            </w:r>
            <w:r w:rsidR="003B46D8" w:rsidRPr="003B46D8">
              <w:rPr>
                <w:sz w:val="28"/>
                <w:szCs w:val="28"/>
              </w:rPr>
              <w:t>ford</w:t>
            </w:r>
            <w:r w:rsidRPr="003B46D8">
              <w:rPr>
                <w:sz w:val="28"/>
                <w:szCs w:val="28"/>
              </w:rPr>
              <w:t>s</w:t>
            </w:r>
            <w:r w:rsidR="003B46D8" w:rsidRPr="003B46D8">
              <w:rPr>
                <w:sz w:val="28"/>
                <w:szCs w:val="28"/>
              </w:rPr>
              <w:t>hire</w:t>
            </w:r>
            <w:r w:rsidR="00425251" w:rsidRPr="003B46D8">
              <w:rPr>
                <w:sz w:val="28"/>
                <w:szCs w:val="28"/>
              </w:rPr>
              <w:t xml:space="preserve"> District</w:t>
            </w:r>
            <w:r w:rsidR="00425251" w:rsidRPr="003B46D8">
              <w:rPr>
                <w:spacing w:val="-4"/>
                <w:sz w:val="28"/>
                <w:szCs w:val="28"/>
              </w:rPr>
              <w:t xml:space="preserve"> </w:t>
            </w:r>
            <w:r w:rsidR="00425251" w:rsidRPr="003B46D8">
              <w:rPr>
                <w:sz w:val="28"/>
                <w:szCs w:val="28"/>
              </w:rPr>
              <w:t>Property</w:t>
            </w:r>
            <w:r w:rsidR="00425251" w:rsidRPr="003B46D8">
              <w:rPr>
                <w:spacing w:val="-2"/>
                <w:sz w:val="28"/>
                <w:szCs w:val="28"/>
              </w:rPr>
              <w:t xml:space="preserve"> </w:t>
            </w:r>
            <w:r w:rsidR="00933EA6" w:rsidRPr="003B46D8">
              <w:rPr>
                <w:sz w:val="28"/>
                <w:szCs w:val="28"/>
              </w:rPr>
              <w:t>Officer</w:t>
            </w:r>
          </w:p>
        </w:tc>
      </w:tr>
      <w:tr w:rsidR="00F67028" w14:paraId="07FEDDF3" w14:textId="77777777" w:rsidTr="003B46D8">
        <w:trPr>
          <w:trHeight w:val="568"/>
        </w:trPr>
        <w:tc>
          <w:tcPr>
            <w:tcW w:w="1560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9A0000"/>
          </w:tcPr>
          <w:p w14:paraId="53DAF869" w14:textId="77777777" w:rsidR="00F67028" w:rsidRDefault="00425251">
            <w:pPr>
              <w:pStyle w:val="TableParagraph"/>
              <w:spacing w:before="140"/>
              <w:ind w:left="120"/>
              <w:rPr>
                <w:sz w:val="19"/>
              </w:rPr>
            </w:pPr>
            <w:r>
              <w:rPr>
                <w:color w:val="FFFFFF"/>
                <w:sz w:val="24"/>
              </w:rPr>
              <w:t>R</w:t>
            </w:r>
            <w:r>
              <w:rPr>
                <w:color w:val="FFFFFF"/>
                <w:sz w:val="19"/>
              </w:rPr>
              <w:t>EPORTS</w:t>
            </w:r>
            <w:r>
              <w:rPr>
                <w:color w:val="FFFFFF"/>
                <w:spacing w:val="8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TO</w:t>
            </w:r>
          </w:p>
        </w:tc>
        <w:tc>
          <w:tcPr>
            <w:tcW w:w="3273" w:type="dxa"/>
            <w:tcBorders>
              <w:top w:val="single" w:sz="4" w:space="0" w:color="474747"/>
              <w:left w:val="single" w:sz="6" w:space="0" w:color="474747"/>
              <w:bottom w:val="single" w:sz="4" w:space="0" w:color="474747"/>
              <w:right w:val="single" w:sz="6" w:space="0" w:color="474747"/>
            </w:tcBorders>
          </w:tcPr>
          <w:p w14:paraId="1278C451" w14:textId="689A7497" w:rsidR="00F67028" w:rsidRDefault="00C7780B">
            <w:pPr>
              <w:pStyle w:val="TableParagraph"/>
              <w:spacing w:before="140"/>
              <w:ind w:left="62"/>
              <w:rPr>
                <w:i/>
                <w:sz w:val="24"/>
              </w:rPr>
            </w:pPr>
            <w:r>
              <w:rPr>
                <w:sz w:val="24"/>
              </w:rPr>
              <w:t>District Chair</w:t>
            </w:r>
          </w:p>
        </w:tc>
        <w:tc>
          <w:tcPr>
            <w:tcW w:w="1559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4" w:space="0" w:color="4F4F4F"/>
            </w:tcBorders>
            <w:shd w:val="clear" w:color="auto" w:fill="9A0000"/>
          </w:tcPr>
          <w:p w14:paraId="3E1007AE" w14:textId="77777777" w:rsidR="00F67028" w:rsidRDefault="00425251">
            <w:pPr>
              <w:pStyle w:val="TableParagraph"/>
              <w:spacing w:before="140"/>
              <w:ind w:left="122"/>
              <w:rPr>
                <w:sz w:val="19"/>
              </w:rPr>
            </w:pPr>
            <w:r>
              <w:rPr>
                <w:color w:val="FFFFFF"/>
                <w:w w:val="105"/>
                <w:sz w:val="24"/>
              </w:rPr>
              <w:t>L</w:t>
            </w:r>
            <w:r>
              <w:rPr>
                <w:color w:val="FFFFFF"/>
                <w:w w:val="105"/>
                <w:sz w:val="19"/>
              </w:rPr>
              <w:t>OCATION</w:t>
            </w:r>
          </w:p>
        </w:tc>
        <w:tc>
          <w:tcPr>
            <w:tcW w:w="3673" w:type="dxa"/>
            <w:tcBorders>
              <w:top w:val="single" w:sz="4" w:space="0" w:color="474747"/>
              <w:left w:val="single" w:sz="4" w:space="0" w:color="4F4F4F"/>
              <w:bottom w:val="single" w:sz="4" w:space="0" w:color="474747"/>
            </w:tcBorders>
          </w:tcPr>
          <w:p w14:paraId="08037728" w14:textId="2617D755" w:rsidR="00F67028" w:rsidRDefault="00C7780B">
            <w:pPr>
              <w:pStyle w:val="TableParagraph"/>
              <w:spacing w:before="140"/>
              <w:ind w:left="62"/>
              <w:rPr>
                <w:sz w:val="24"/>
              </w:rPr>
            </w:pPr>
            <w:r>
              <w:rPr>
                <w:sz w:val="24"/>
              </w:rPr>
              <w:t>Bed</w:t>
            </w:r>
            <w:r w:rsidR="00933EA6">
              <w:rPr>
                <w:sz w:val="24"/>
              </w:rPr>
              <w:t>ford</w:t>
            </w:r>
            <w:r>
              <w:rPr>
                <w:sz w:val="24"/>
              </w:rPr>
              <w:t>s</w:t>
            </w:r>
            <w:r w:rsidR="00933EA6">
              <w:rPr>
                <w:sz w:val="24"/>
              </w:rPr>
              <w:t>hire</w:t>
            </w:r>
            <w:r>
              <w:rPr>
                <w:sz w:val="24"/>
              </w:rPr>
              <w:t>, Essex &amp; Hert</w:t>
            </w:r>
            <w:r w:rsidR="00933EA6">
              <w:rPr>
                <w:sz w:val="24"/>
              </w:rPr>
              <w:t>ford</w:t>
            </w:r>
            <w:r>
              <w:rPr>
                <w:sz w:val="24"/>
              </w:rPr>
              <w:t>s</w:t>
            </w:r>
            <w:r w:rsidR="00933EA6">
              <w:rPr>
                <w:sz w:val="24"/>
              </w:rPr>
              <w:t>hire</w:t>
            </w:r>
          </w:p>
        </w:tc>
      </w:tr>
    </w:tbl>
    <w:p w14:paraId="57957164" w14:textId="77777777" w:rsidR="00F67028" w:rsidRDefault="00F67028">
      <w:pPr>
        <w:pStyle w:val="BodyText"/>
        <w:spacing w:before="2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F67028" w14:paraId="010C73E3" w14:textId="77777777">
        <w:trPr>
          <w:trHeight w:val="455"/>
        </w:trPr>
        <w:tc>
          <w:tcPr>
            <w:tcW w:w="10068" w:type="dxa"/>
            <w:shd w:val="clear" w:color="auto" w:fill="9A0000"/>
          </w:tcPr>
          <w:p w14:paraId="1B2BF96C" w14:textId="77777777" w:rsidR="00F67028" w:rsidRDefault="00425251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FFFFFF"/>
                <w:sz w:val="24"/>
              </w:rPr>
              <w:t>J</w:t>
            </w:r>
            <w:r>
              <w:rPr>
                <w:color w:val="FFFFFF"/>
                <w:sz w:val="19"/>
              </w:rPr>
              <w:t>OB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24"/>
              </w:rPr>
              <w:t>P</w:t>
            </w:r>
            <w:r>
              <w:rPr>
                <w:color w:val="FFFFFF"/>
                <w:sz w:val="19"/>
              </w:rPr>
              <w:t>URPOSE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 xml:space="preserve">AND </w:t>
            </w:r>
            <w:r>
              <w:rPr>
                <w:color w:val="FFFFFF"/>
                <w:sz w:val="24"/>
              </w:rPr>
              <w:t>O</w:t>
            </w:r>
            <w:r>
              <w:rPr>
                <w:color w:val="FFFFFF"/>
                <w:sz w:val="19"/>
              </w:rPr>
              <w:t>BJECTIVES</w:t>
            </w:r>
          </w:p>
        </w:tc>
      </w:tr>
      <w:tr w:rsidR="00F67028" w14:paraId="16AABE4C" w14:textId="77777777">
        <w:trPr>
          <w:trHeight w:val="3427"/>
        </w:trPr>
        <w:tc>
          <w:tcPr>
            <w:tcW w:w="10068" w:type="dxa"/>
          </w:tcPr>
          <w:p w14:paraId="5E873292" w14:textId="6B6C6D23" w:rsidR="00A50372" w:rsidRDefault="00A50372" w:rsidP="00A50372">
            <w:pPr>
              <w:pStyle w:val="TableParagraph"/>
              <w:spacing w:line="216" w:lineRule="auto"/>
              <w:ind w:left="168" w:right="94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This </w:t>
            </w:r>
            <w:r w:rsidR="006B361A">
              <w:rPr>
                <w:sz w:val="24"/>
              </w:rPr>
              <w:t xml:space="preserve">new post </w:t>
            </w:r>
            <w:r>
              <w:rPr>
                <w:sz w:val="24"/>
              </w:rPr>
              <w:t xml:space="preserve">within the </w:t>
            </w:r>
            <w:r w:rsidR="006B361A">
              <w:rPr>
                <w:sz w:val="24"/>
              </w:rPr>
              <w:t xml:space="preserve">Bedfordshire, Essex and Hertfordshire District of the Methodist Church will </w:t>
            </w:r>
            <w:r>
              <w:rPr>
                <w:sz w:val="24"/>
              </w:rPr>
              <w:t xml:space="preserve">assist </w:t>
            </w:r>
            <w:r w:rsidR="003B46D8">
              <w:rPr>
                <w:sz w:val="24"/>
              </w:rPr>
              <w:t xml:space="preserve">its </w:t>
            </w:r>
            <w:r w:rsidR="006B361A">
              <w:rPr>
                <w:sz w:val="24"/>
              </w:rPr>
              <w:t>12 c</w:t>
            </w:r>
            <w:r>
              <w:rPr>
                <w:sz w:val="24"/>
              </w:rPr>
              <w:t xml:space="preserve">ircuits and </w:t>
            </w:r>
            <w:r w:rsidR="006B361A">
              <w:rPr>
                <w:sz w:val="24"/>
              </w:rPr>
              <w:t>160 local c</w:t>
            </w:r>
            <w:r>
              <w:rPr>
                <w:sz w:val="24"/>
              </w:rPr>
              <w:t>hurches</w:t>
            </w:r>
            <w:r w:rsidR="006B361A">
              <w:rPr>
                <w:sz w:val="24"/>
              </w:rPr>
              <w:t xml:space="preserve"> </w:t>
            </w:r>
            <w:r w:rsidR="003B46D8">
              <w:rPr>
                <w:sz w:val="24"/>
              </w:rPr>
              <w:t>in</w:t>
            </w:r>
            <w:r w:rsidR="006B361A">
              <w:rPr>
                <w:sz w:val="24"/>
              </w:rPr>
              <w:t xml:space="preserve"> mak</w:t>
            </w:r>
            <w:r w:rsidR="003B46D8">
              <w:rPr>
                <w:sz w:val="24"/>
              </w:rPr>
              <w:t>ing</w:t>
            </w:r>
            <w:r w:rsidR="006B36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best </w:t>
            </w:r>
            <w:r w:rsidR="006B361A">
              <w:rPr>
                <w:sz w:val="24"/>
              </w:rPr>
              <w:t xml:space="preserve">possible </w:t>
            </w:r>
            <w:r>
              <w:rPr>
                <w:sz w:val="24"/>
              </w:rPr>
              <w:t>use of the</w:t>
            </w:r>
            <w:r w:rsidR="003B46D8">
              <w:rPr>
                <w:sz w:val="24"/>
              </w:rPr>
              <w:t xml:space="preserve">ir </w:t>
            </w:r>
            <w:r>
              <w:rPr>
                <w:sz w:val="24"/>
              </w:rPr>
              <w:t xml:space="preserve">valuable property assets </w:t>
            </w:r>
            <w:r w:rsidR="006B361A">
              <w:rPr>
                <w:sz w:val="24"/>
              </w:rPr>
              <w:t xml:space="preserve">to </w:t>
            </w:r>
            <w:r>
              <w:rPr>
                <w:sz w:val="24"/>
              </w:rPr>
              <w:t>maximis</w:t>
            </w:r>
            <w:r w:rsidR="006B361A">
              <w:rPr>
                <w:sz w:val="24"/>
              </w:rPr>
              <w:t>e</w:t>
            </w:r>
            <w:r>
              <w:rPr>
                <w:sz w:val="24"/>
              </w:rPr>
              <w:t xml:space="preserve"> their sustainable mission potential</w:t>
            </w:r>
            <w:r w:rsidR="006B361A">
              <w:rPr>
                <w:sz w:val="24"/>
              </w:rPr>
              <w:t>.</w:t>
            </w:r>
          </w:p>
          <w:p w14:paraId="03ABE389" w14:textId="77777777" w:rsidR="00A50372" w:rsidRDefault="00A50372" w:rsidP="00A50372">
            <w:pPr>
              <w:pStyle w:val="TableParagraph"/>
              <w:spacing w:line="216" w:lineRule="auto"/>
              <w:ind w:left="168" w:right="94" w:hanging="5"/>
              <w:jc w:val="both"/>
              <w:rPr>
                <w:sz w:val="24"/>
              </w:rPr>
            </w:pPr>
          </w:p>
          <w:p w14:paraId="07B0EC81" w14:textId="788E1D79" w:rsidR="00A50372" w:rsidRDefault="00A50372" w:rsidP="00666DA5">
            <w:pPr>
              <w:pStyle w:val="TableParagraph"/>
              <w:spacing w:line="216" w:lineRule="auto"/>
              <w:ind w:left="168" w:right="94" w:hanging="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collaboratively, creatively</w:t>
            </w:r>
            <w:r w:rsidR="001911BA">
              <w:rPr>
                <w:sz w:val="24"/>
              </w:rPr>
              <w:t>,</w:t>
            </w:r>
            <w:r>
              <w:rPr>
                <w:sz w:val="24"/>
              </w:rPr>
              <w:t xml:space="preserve"> and flexibly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 w:rsidR="006B361A">
              <w:rPr>
                <w:spacing w:val="1"/>
                <w:sz w:val="24"/>
              </w:rPr>
              <w:t xml:space="preserve">church members, the postholder will encourage and assist circuits and local churches in </w:t>
            </w:r>
            <w:r w:rsidR="001911BA">
              <w:rPr>
                <w:spacing w:val="1"/>
                <w:sz w:val="24"/>
              </w:rPr>
              <w:t xml:space="preserve">formulating </w:t>
            </w:r>
            <w:r w:rsidR="006B361A">
              <w:rPr>
                <w:spacing w:val="1"/>
                <w:sz w:val="24"/>
              </w:rPr>
              <w:t xml:space="preserve">a </w:t>
            </w:r>
            <w:r w:rsidR="001911BA">
              <w:rPr>
                <w:spacing w:val="1"/>
                <w:sz w:val="24"/>
              </w:rPr>
              <w:t>strategy for the development of their property assets as part of their overall mission strategy</w:t>
            </w:r>
            <w:r w:rsidR="003B46D8">
              <w:rPr>
                <w:spacing w:val="1"/>
                <w:sz w:val="24"/>
              </w:rPr>
              <w:t>.</w:t>
            </w:r>
          </w:p>
          <w:p w14:paraId="7F0D9AAC" w14:textId="77777777" w:rsidR="003B46D8" w:rsidRDefault="003B46D8" w:rsidP="00666DA5">
            <w:pPr>
              <w:pStyle w:val="TableParagraph"/>
              <w:spacing w:line="216" w:lineRule="auto"/>
              <w:ind w:left="168" w:right="94" w:hanging="5"/>
              <w:jc w:val="both"/>
              <w:rPr>
                <w:sz w:val="19"/>
              </w:rPr>
            </w:pPr>
          </w:p>
          <w:p w14:paraId="67D39CF1" w14:textId="49ABEAEC" w:rsidR="001911BA" w:rsidRDefault="001911BA" w:rsidP="001911BA">
            <w:pPr>
              <w:pStyle w:val="TableParagraph"/>
              <w:spacing w:line="216" w:lineRule="auto"/>
              <w:ind w:left="168" w:right="96" w:hanging="5"/>
              <w:jc w:val="both"/>
              <w:rPr>
                <w:sz w:val="24"/>
              </w:rPr>
            </w:pPr>
            <w:r>
              <w:rPr>
                <w:sz w:val="24"/>
              </w:rPr>
              <w:t>You will be an important link between the property support function in the Connexional Team and the implementation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of the Strategic Guidance for the Use of Property in Mission, seeking to ensure a coherent and </w:t>
            </w:r>
            <w:r w:rsidR="000D166C">
              <w:rPr>
                <w:sz w:val="24"/>
              </w:rPr>
              <w:t xml:space="preserve">intentional </w:t>
            </w:r>
            <w:r>
              <w:rPr>
                <w:sz w:val="24"/>
              </w:rPr>
              <w:t>approach to the use of church 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District</w:t>
            </w:r>
            <w:proofErr w:type="gramEnd"/>
            <w:r w:rsidR="00666DA5">
              <w:rPr>
                <w:sz w:val="24"/>
              </w:rPr>
              <w:t>.</w:t>
            </w:r>
          </w:p>
          <w:p w14:paraId="3C38B094" w14:textId="77777777" w:rsidR="001911BA" w:rsidRDefault="001911BA" w:rsidP="001911BA">
            <w:pPr>
              <w:pStyle w:val="TableParagraph"/>
              <w:spacing w:line="216" w:lineRule="auto"/>
              <w:ind w:left="168" w:right="96" w:hanging="5"/>
              <w:jc w:val="both"/>
              <w:rPr>
                <w:sz w:val="24"/>
              </w:rPr>
            </w:pPr>
          </w:p>
          <w:p w14:paraId="61F71883" w14:textId="3EB30298" w:rsidR="00666DA5" w:rsidRDefault="00A50372" w:rsidP="00666DA5">
            <w:pPr>
              <w:pStyle w:val="TableParagraph"/>
              <w:spacing w:line="216" w:lineRule="auto"/>
              <w:ind w:left="168" w:right="94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With a property </w:t>
            </w:r>
            <w:r w:rsidRPr="009B6183">
              <w:rPr>
                <w:rFonts w:asciiTheme="minorHAnsi" w:hAnsiTheme="minorHAnsi" w:cstheme="minorHAnsi"/>
              </w:rPr>
              <w:t xml:space="preserve">portfolio </w:t>
            </w:r>
            <w:r w:rsidR="001911BA">
              <w:rPr>
                <w:rFonts w:asciiTheme="minorHAnsi" w:hAnsiTheme="minorHAnsi" w:cstheme="minorHAnsi"/>
              </w:rPr>
              <w:t xml:space="preserve">comprising in excess of </w:t>
            </w:r>
            <w:r w:rsidRPr="009B6183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50 manses and 160 church buildings</w:t>
            </w:r>
            <w:r w:rsidR="001911B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, the </w:t>
            </w:r>
            <w:proofErr w:type="gramStart"/>
            <w:r w:rsidR="001911B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District</w:t>
            </w:r>
            <w:proofErr w:type="gramEnd"/>
            <w:r w:rsidR="001911B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has </w:t>
            </w:r>
            <w:r w:rsidR="00666D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oversight responsibility for a </w:t>
            </w:r>
            <w:r w:rsidR="001911B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significant </w:t>
            </w:r>
            <w:r w:rsidR="00666D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number of property schemes each year. You will be responsible for giving </w:t>
            </w:r>
            <w:r w:rsidR="000D166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local </w:t>
            </w:r>
            <w:r w:rsidR="00666D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managing trustees timely advice in relation to </w:t>
            </w:r>
            <w:r w:rsidR="000D166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the use and development of church property</w:t>
            </w:r>
            <w:r w:rsidR="00666D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. You will be responsible for monitoring </w:t>
            </w:r>
            <w:r w:rsidR="000D166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local managing trustees’ </w:t>
            </w:r>
            <w:r w:rsidR="00666D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compliance with </w:t>
            </w:r>
            <w:r w:rsidR="003B46D8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Methodist Church policies for the management of property and for giving</w:t>
            </w:r>
            <w:r w:rsidR="00666DA5">
              <w:rPr>
                <w:spacing w:val="1"/>
                <w:sz w:val="24"/>
              </w:rPr>
              <w:t xml:space="preserve"> District approval for property schemes</w:t>
            </w:r>
            <w:r w:rsidR="003B46D8">
              <w:rPr>
                <w:spacing w:val="1"/>
                <w:sz w:val="24"/>
              </w:rPr>
              <w:t>.</w:t>
            </w:r>
          </w:p>
          <w:p w14:paraId="17A1125E" w14:textId="77777777" w:rsidR="00A50372" w:rsidRPr="009B6183" w:rsidRDefault="00A50372" w:rsidP="00A5037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</w:p>
          <w:p w14:paraId="752B3C07" w14:textId="73521D87" w:rsidR="00F67028" w:rsidRDefault="00A50372" w:rsidP="00A50372">
            <w:pPr>
              <w:pStyle w:val="TableParagraph"/>
              <w:spacing w:line="216" w:lineRule="auto"/>
              <w:ind w:left="168" w:right="100" w:hanging="5"/>
              <w:jc w:val="both"/>
              <w:rPr>
                <w:rFonts w:ascii="Calibri"/>
                <w:sz w:val="24"/>
              </w:rPr>
            </w:pPr>
            <w:r>
              <w:rPr>
                <w:sz w:val="24"/>
              </w:rPr>
              <w:t xml:space="preserve">This </w:t>
            </w:r>
            <w:r w:rsidR="006B361A">
              <w:rPr>
                <w:sz w:val="24"/>
              </w:rPr>
              <w:t xml:space="preserve">is </w:t>
            </w:r>
            <w:r>
              <w:rPr>
                <w:sz w:val="24"/>
              </w:rPr>
              <w:t>a two</w:t>
            </w:r>
            <w:r w:rsidR="006B361A">
              <w:rPr>
                <w:sz w:val="24"/>
              </w:rPr>
              <w:t>-</w:t>
            </w:r>
            <w:r>
              <w:rPr>
                <w:sz w:val="24"/>
              </w:rPr>
              <w:t>year</w:t>
            </w:r>
            <w:r w:rsidR="00B57099">
              <w:rPr>
                <w:sz w:val="24"/>
              </w:rPr>
              <w:t>,</w:t>
            </w:r>
            <w:r>
              <w:rPr>
                <w:sz w:val="24"/>
              </w:rPr>
              <w:t xml:space="preserve"> fixed</w:t>
            </w:r>
            <w:r w:rsidR="00B57099">
              <w:rPr>
                <w:sz w:val="24"/>
              </w:rPr>
              <w:t>-</w:t>
            </w:r>
            <w:r>
              <w:rPr>
                <w:sz w:val="24"/>
              </w:rPr>
              <w:t>term project.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rFonts w:ascii="Calibri"/>
                <w:sz w:val="24"/>
              </w:rPr>
              <w:t>xtension of the post may be possible if justified by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outcomes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project,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but initial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funding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two years.</w:t>
            </w:r>
          </w:p>
        </w:tc>
      </w:tr>
    </w:tbl>
    <w:p w14:paraId="2F5336DD" w14:textId="77777777" w:rsidR="00F67028" w:rsidRDefault="00F67028">
      <w:pPr>
        <w:pStyle w:val="BodyText"/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351"/>
      </w:tblGrid>
      <w:tr w:rsidR="00F67028" w14:paraId="2A97EB89" w14:textId="77777777">
        <w:trPr>
          <w:trHeight w:val="455"/>
        </w:trPr>
        <w:tc>
          <w:tcPr>
            <w:tcW w:w="10067" w:type="dxa"/>
            <w:gridSpan w:val="2"/>
            <w:tcBorders>
              <w:bottom w:val="nil"/>
            </w:tcBorders>
            <w:shd w:val="clear" w:color="auto" w:fill="9A0000"/>
          </w:tcPr>
          <w:p w14:paraId="266C7A2E" w14:textId="77777777" w:rsidR="00F67028" w:rsidRDefault="00425251">
            <w:pPr>
              <w:pStyle w:val="TableParagraph"/>
              <w:spacing w:before="81"/>
              <w:ind w:left="285"/>
              <w:rPr>
                <w:sz w:val="19"/>
              </w:rPr>
            </w:pPr>
            <w:r>
              <w:rPr>
                <w:color w:val="FFFFFF"/>
                <w:sz w:val="24"/>
              </w:rPr>
              <w:t>J</w:t>
            </w:r>
            <w:r>
              <w:rPr>
                <w:color w:val="FFFFFF"/>
                <w:sz w:val="19"/>
              </w:rPr>
              <w:t>OB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24"/>
              </w:rPr>
              <w:t>D</w:t>
            </w:r>
            <w:r>
              <w:rPr>
                <w:color w:val="FFFFFF"/>
                <w:sz w:val="19"/>
              </w:rPr>
              <w:t>IMENSIONS</w:t>
            </w:r>
          </w:p>
        </w:tc>
      </w:tr>
      <w:tr w:rsidR="00F67028" w14:paraId="59C44E98" w14:textId="77777777">
        <w:trPr>
          <w:trHeight w:val="467"/>
        </w:trPr>
        <w:tc>
          <w:tcPr>
            <w:tcW w:w="10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33C2C9" w14:textId="77777777" w:rsidR="00F67028" w:rsidRDefault="00425251">
            <w:pPr>
              <w:pStyle w:val="TableParagraph"/>
              <w:spacing w:before="88"/>
              <w:ind w:left="290"/>
              <w:rPr>
                <w:sz w:val="19"/>
              </w:rPr>
            </w:pPr>
            <w:r>
              <w:rPr>
                <w:color w:val="FFFFFF"/>
                <w:sz w:val="24"/>
              </w:rPr>
              <w:t>R</w:t>
            </w:r>
            <w:r>
              <w:rPr>
                <w:color w:val="FFFFFF"/>
                <w:sz w:val="19"/>
              </w:rPr>
              <w:t>ESOURCES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UNDER CONTROL</w:t>
            </w:r>
          </w:p>
        </w:tc>
      </w:tr>
      <w:tr w:rsidR="00F67028" w14:paraId="5665B4F9" w14:textId="77777777">
        <w:trPr>
          <w:trHeight w:val="2657"/>
        </w:trPr>
        <w:tc>
          <w:tcPr>
            <w:tcW w:w="3716" w:type="dxa"/>
          </w:tcPr>
          <w:p w14:paraId="5B07F230" w14:textId="77777777" w:rsidR="00F67028" w:rsidRDefault="00425251">
            <w:pPr>
              <w:pStyle w:val="TableParagraph"/>
              <w:spacing w:line="287" w:lineRule="exact"/>
              <w:ind w:left="393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</w:tc>
        <w:tc>
          <w:tcPr>
            <w:tcW w:w="6351" w:type="dxa"/>
          </w:tcPr>
          <w:p w14:paraId="5AE2F487" w14:textId="49B99206" w:rsidR="00F67028" w:rsidRDefault="00C7780B" w:rsidP="00C7780B">
            <w:pPr>
              <w:pStyle w:val="TableParagraph"/>
              <w:tabs>
                <w:tab w:val="left" w:pos="571"/>
                <w:tab w:val="left" w:pos="572"/>
              </w:tabs>
              <w:ind w:right="370"/>
              <w:rPr>
                <w:sz w:val="24"/>
              </w:rPr>
            </w:pPr>
            <w:r>
              <w:rPr>
                <w:sz w:val="24"/>
              </w:rPr>
              <w:t>Beds, Essex &amp; Herts</w:t>
            </w:r>
            <w:r w:rsidR="00425251">
              <w:rPr>
                <w:sz w:val="24"/>
              </w:rPr>
              <w:t xml:space="preserve"> District Chair, District </w:t>
            </w:r>
            <w:proofErr w:type="gramStart"/>
            <w:r w:rsidR="00425251">
              <w:rPr>
                <w:sz w:val="24"/>
              </w:rPr>
              <w:t>Property</w:t>
            </w:r>
            <w:r>
              <w:rPr>
                <w:sz w:val="24"/>
              </w:rPr>
              <w:t xml:space="preserve"> </w:t>
            </w:r>
            <w:r w:rsidR="00425251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proofErr w:type="gramEnd"/>
            <w:r w:rsidR="006F186F">
              <w:rPr>
                <w:sz w:val="24"/>
              </w:rPr>
              <w:t xml:space="preserve">, </w:t>
            </w:r>
            <w:r w:rsidR="00425251">
              <w:rPr>
                <w:sz w:val="24"/>
              </w:rPr>
              <w:t>District</w:t>
            </w:r>
            <w:r w:rsidR="00425251">
              <w:rPr>
                <w:spacing w:val="1"/>
                <w:sz w:val="24"/>
              </w:rPr>
              <w:t xml:space="preserve"> </w:t>
            </w:r>
            <w:r w:rsidR="00425251">
              <w:rPr>
                <w:sz w:val="24"/>
              </w:rPr>
              <w:t>Policy</w:t>
            </w:r>
            <w:r w:rsidR="00425251">
              <w:rPr>
                <w:spacing w:val="-1"/>
                <w:sz w:val="24"/>
              </w:rPr>
              <w:t xml:space="preserve"> </w:t>
            </w:r>
            <w:r w:rsidR="00425251">
              <w:rPr>
                <w:sz w:val="24"/>
              </w:rPr>
              <w:t>Committe</w:t>
            </w:r>
            <w:r w:rsidR="00260B6E">
              <w:rPr>
                <w:sz w:val="24"/>
              </w:rPr>
              <w:t>e</w:t>
            </w:r>
            <w:r w:rsidR="006F186F">
              <w:rPr>
                <w:sz w:val="24"/>
              </w:rPr>
              <w:t>, District manses committee</w:t>
            </w:r>
            <w:r w:rsidR="00425251">
              <w:rPr>
                <w:sz w:val="24"/>
              </w:rPr>
              <w:t>.</w:t>
            </w:r>
          </w:p>
          <w:p w14:paraId="4FCBB7C2" w14:textId="77777777" w:rsidR="00F67028" w:rsidRDefault="00F6702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55569B6" w14:textId="3F12CF53" w:rsidR="00F67028" w:rsidRDefault="00425251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1"/>
              <w:ind w:right="189"/>
              <w:rPr>
                <w:sz w:val="24"/>
              </w:rPr>
            </w:pPr>
            <w:r>
              <w:rPr>
                <w:sz w:val="24"/>
              </w:rPr>
              <w:t>The role has many indirect relationships including a 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Secretaries,</w:t>
            </w:r>
            <w:r>
              <w:rPr>
                <w:spacing w:val="-2"/>
                <w:sz w:val="24"/>
              </w:rPr>
              <w:t xml:space="preserve"> </w:t>
            </w:r>
            <w:r w:rsidR="00933EA6">
              <w:rPr>
                <w:sz w:val="24"/>
              </w:rPr>
              <w:t xml:space="preserve">church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stewards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Connexional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members</w:t>
            </w:r>
            <w:proofErr w:type="gramEnd"/>
          </w:p>
          <w:p w14:paraId="48C55BF5" w14:textId="77777777" w:rsidR="00F67028" w:rsidRDefault="00425251">
            <w:pPr>
              <w:pStyle w:val="TableParagraph"/>
              <w:spacing w:line="290" w:lineRule="atLeast"/>
              <w:ind w:left="571" w:right="616"/>
              <w:rPr>
                <w:sz w:val="24"/>
              </w:rPr>
            </w:pPr>
            <w:r>
              <w:rPr>
                <w:sz w:val="24"/>
              </w:rPr>
              <w:t>dealing with property and grants to enhance mission,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growth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evangelism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Britain.</w:t>
            </w:r>
          </w:p>
        </w:tc>
      </w:tr>
      <w:tr w:rsidR="00F67028" w14:paraId="00C8F41A" w14:textId="77777777">
        <w:trPr>
          <w:trHeight w:val="2063"/>
        </w:trPr>
        <w:tc>
          <w:tcPr>
            <w:tcW w:w="3716" w:type="dxa"/>
          </w:tcPr>
          <w:p w14:paraId="16DC8EAC" w14:textId="77777777" w:rsidR="00F67028" w:rsidRDefault="00425251">
            <w:pPr>
              <w:pStyle w:val="TableParagraph"/>
              <w:spacing w:line="292" w:lineRule="exact"/>
              <w:ind w:left="393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  <w:p w14:paraId="265A2AA3" w14:textId="77777777" w:rsidR="00F67028" w:rsidRDefault="00425251">
            <w:pPr>
              <w:pStyle w:val="TableParagraph"/>
              <w:spacing w:before="2"/>
              <w:ind w:left="285"/>
              <w:rPr>
                <w:i/>
                <w:sz w:val="24"/>
              </w:rPr>
            </w:pPr>
            <w:r>
              <w:rPr>
                <w:i/>
                <w:color w:val="A6A6A6"/>
                <w:sz w:val="24"/>
              </w:rPr>
              <w:t xml:space="preserve"> </w:t>
            </w:r>
          </w:p>
        </w:tc>
        <w:tc>
          <w:tcPr>
            <w:tcW w:w="6351" w:type="dxa"/>
          </w:tcPr>
          <w:p w14:paraId="6C2273FF" w14:textId="0825FCF8" w:rsidR="00F67028" w:rsidRPr="00A50372" w:rsidRDefault="00425251" w:rsidP="00A50372">
            <w:pPr>
              <w:pStyle w:val="TableParagraph"/>
              <w:numPr>
                <w:ilvl w:val="0"/>
                <w:numId w:val="2"/>
              </w:numPr>
              <w:tabs>
                <w:tab w:val="left" w:pos="592"/>
                <w:tab w:val="left" w:pos="593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Draw on Connexional</w:t>
            </w:r>
            <w:r w:rsidR="00933EA6">
              <w:rPr>
                <w:sz w:val="24"/>
              </w:rPr>
              <w:t xml:space="preserve">, </w:t>
            </w:r>
            <w:r>
              <w:rPr>
                <w:sz w:val="24"/>
              </w:rPr>
              <w:t>TMCP property</w:t>
            </w:r>
            <w:r w:rsidR="00933EA6">
              <w:rPr>
                <w:sz w:val="24"/>
              </w:rPr>
              <w:t xml:space="preserve">, </w:t>
            </w:r>
            <w:proofErr w:type="gramStart"/>
            <w:r w:rsidR="00933EA6">
              <w:rPr>
                <w:sz w:val="24"/>
              </w:rPr>
              <w:t>conservation</w:t>
            </w:r>
            <w:proofErr w:type="gramEnd"/>
            <w:r>
              <w:rPr>
                <w:sz w:val="24"/>
              </w:rPr>
              <w:t xml:space="preserve"> and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 as appropriate</w:t>
            </w:r>
            <w:r w:rsidR="00A50372">
              <w:rPr>
                <w:sz w:val="24"/>
              </w:rPr>
              <w:t xml:space="preserve">; </w:t>
            </w:r>
            <w:r w:rsidR="00933EA6" w:rsidRPr="00A50372">
              <w:rPr>
                <w:sz w:val="24"/>
              </w:rPr>
              <w:t>W</w:t>
            </w:r>
            <w:r w:rsidRPr="00A50372">
              <w:rPr>
                <w:sz w:val="24"/>
              </w:rPr>
              <w:t xml:space="preserve">ork with the </w:t>
            </w:r>
            <w:r w:rsidR="00C7780B" w:rsidRPr="00A50372">
              <w:rPr>
                <w:sz w:val="24"/>
              </w:rPr>
              <w:t>Beds, Essex &amp; Herts District Property Panel</w:t>
            </w:r>
            <w:r w:rsidRPr="00A50372">
              <w:rPr>
                <w:sz w:val="24"/>
              </w:rPr>
              <w:t xml:space="preserve"> and with circuit and church officers within</w:t>
            </w:r>
            <w:r w:rsidRPr="00A50372">
              <w:rPr>
                <w:spacing w:val="-52"/>
                <w:sz w:val="24"/>
              </w:rPr>
              <w:t xml:space="preserve"> </w:t>
            </w:r>
            <w:r w:rsidR="00C7780B" w:rsidRPr="00A50372">
              <w:rPr>
                <w:spacing w:val="-52"/>
                <w:sz w:val="24"/>
              </w:rPr>
              <w:t xml:space="preserve">      </w:t>
            </w:r>
            <w:r w:rsidRPr="00A50372">
              <w:rPr>
                <w:sz w:val="24"/>
              </w:rPr>
              <w:t>the district</w:t>
            </w:r>
            <w:r w:rsidR="00A50372">
              <w:rPr>
                <w:sz w:val="24"/>
              </w:rPr>
              <w:t xml:space="preserve">; </w:t>
            </w:r>
            <w:r w:rsidR="00933EA6" w:rsidRPr="00A50372">
              <w:rPr>
                <w:sz w:val="24"/>
              </w:rPr>
              <w:t>T</w:t>
            </w:r>
            <w:r w:rsidRPr="00A50372">
              <w:rPr>
                <w:sz w:val="24"/>
              </w:rPr>
              <w:t>raining</w:t>
            </w:r>
            <w:r w:rsidR="00933EA6" w:rsidRPr="00A50372">
              <w:rPr>
                <w:sz w:val="24"/>
              </w:rPr>
              <w:t xml:space="preserve"> available as required</w:t>
            </w:r>
            <w:r w:rsidRPr="00A50372">
              <w:rPr>
                <w:sz w:val="24"/>
              </w:rPr>
              <w:t>.</w:t>
            </w:r>
          </w:p>
        </w:tc>
      </w:tr>
    </w:tbl>
    <w:p w14:paraId="384943AA" w14:textId="77777777" w:rsidR="00F67028" w:rsidRDefault="00F67028">
      <w:pPr>
        <w:pStyle w:val="BodyText"/>
        <w:spacing w:before="2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F67028" w14:paraId="6E24E3CB" w14:textId="77777777">
        <w:trPr>
          <w:trHeight w:val="453"/>
        </w:trPr>
        <w:tc>
          <w:tcPr>
            <w:tcW w:w="10068" w:type="dxa"/>
            <w:shd w:val="clear" w:color="auto" w:fill="9A0000"/>
          </w:tcPr>
          <w:p w14:paraId="6DB5AFC4" w14:textId="77777777" w:rsidR="00F67028" w:rsidRDefault="00425251">
            <w:pPr>
              <w:pStyle w:val="TableParagraph"/>
              <w:spacing w:before="78"/>
              <w:rPr>
                <w:sz w:val="19"/>
              </w:rPr>
            </w:pPr>
            <w:r>
              <w:rPr>
                <w:color w:val="FFFFFF"/>
                <w:w w:val="105"/>
                <w:sz w:val="24"/>
              </w:rPr>
              <w:lastRenderedPageBreak/>
              <w:t>R</w:t>
            </w:r>
            <w:r>
              <w:rPr>
                <w:color w:val="FFFFFF"/>
                <w:w w:val="105"/>
                <w:sz w:val="19"/>
              </w:rPr>
              <w:t>OLE</w:t>
            </w:r>
            <w:r>
              <w:rPr>
                <w:color w:val="FFFFFF"/>
                <w:spacing w:val="12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24"/>
              </w:rPr>
              <w:t>A</w:t>
            </w:r>
            <w:r>
              <w:rPr>
                <w:color w:val="FFFFFF"/>
                <w:w w:val="105"/>
                <w:sz w:val="19"/>
              </w:rPr>
              <w:t>CCOUNTABILITIES</w:t>
            </w:r>
          </w:p>
        </w:tc>
      </w:tr>
      <w:tr w:rsidR="00F67028" w14:paraId="02E0FFF7" w14:textId="77777777">
        <w:trPr>
          <w:trHeight w:val="878"/>
        </w:trPr>
        <w:tc>
          <w:tcPr>
            <w:tcW w:w="10068" w:type="dxa"/>
          </w:tcPr>
          <w:p w14:paraId="1843CAAD" w14:textId="77777777" w:rsidR="00F67028" w:rsidRDefault="00F6702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BC2FFEC" w14:textId="02106C3D" w:rsidR="00F67028" w:rsidRDefault="00425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activities, </w:t>
            </w:r>
            <w:proofErr w:type="gramStart"/>
            <w:r>
              <w:rPr>
                <w:sz w:val="24"/>
              </w:rPr>
              <w:t>functions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job.</w:t>
            </w:r>
          </w:p>
        </w:tc>
      </w:tr>
      <w:tr w:rsidR="00A50372" w14:paraId="071D5468" w14:textId="77777777">
        <w:trPr>
          <w:trHeight w:val="878"/>
        </w:trPr>
        <w:tc>
          <w:tcPr>
            <w:tcW w:w="10068" w:type="dxa"/>
          </w:tcPr>
          <w:p w14:paraId="6CB6641A" w14:textId="77777777" w:rsidR="00A50372" w:rsidRDefault="00A50372" w:rsidP="00A50372">
            <w:pPr>
              <w:pStyle w:val="BodyText"/>
              <w:spacing w:before="26"/>
              <w:ind w:firstLine="695"/>
            </w:pPr>
            <w:r>
              <w:rPr>
                <w:sz w:val="23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Chair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District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District</w:t>
            </w:r>
            <w:r>
              <w:rPr>
                <w:spacing w:val="-4"/>
              </w:rPr>
              <w:t xml:space="preserve"> </w:t>
            </w:r>
            <w:r>
              <w:t>Property</w:t>
            </w:r>
            <w:r>
              <w:rPr>
                <w:spacing w:val="-1"/>
              </w:rPr>
              <w:t xml:space="preserve"> </w:t>
            </w:r>
            <w:r>
              <w:t>Panel:</w:t>
            </w:r>
          </w:p>
          <w:p w14:paraId="2C2B1EAD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review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 xml:space="preserve"> Mission </w:t>
            </w:r>
            <w:r>
              <w:rPr>
                <w:sz w:val="24"/>
              </w:rPr>
              <w:t>Development Plan</w:t>
            </w:r>
          </w:p>
          <w:p w14:paraId="0D44959D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before="25" w:line="254" w:lineRule="auto"/>
              <w:ind w:right="590"/>
              <w:rPr>
                <w:sz w:val="24"/>
              </w:rPr>
            </w:pPr>
            <w:r>
              <w:rPr>
                <w:sz w:val="24"/>
              </w:rPr>
              <w:t xml:space="preserve">Reviewing the potential of redundant church premises, empty </w:t>
            </w:r>
            <w:proofErr w:type="gramStart"/>
            <w:r>
              <w:rPr>
                <w:sz w:val="24"/>
              </w:rPr>
              <w:t>manses</w:t>
            </w:r>
            <w:proofErr w:type="gramEnd"/>
            <w:r>
              <w:rPr>
                <w:sz w:val="24"/>
              </w:rPr>
              <w:t xml:space="preserve"> and 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 – seeking alternative opportunities for mission or income generation or through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connexional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 strategy</w:t>
            </w:r>
          </w:p>
          <w:p w14:paraId="1B2C5572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before="6" w:line="252" w:lineRule="auto"/>
              <w:ind w:right="1189"/>
              <w:rPr>
                <w:sz w:val="24"/>
              </w:rPr>
            </w:pPr>
            <w:r>
              <w:rPr>
                <w:sz w:val="24"/>
              </w:rPr>
              <w:t xml:space="preserve">Have awareness of quinquennial inspections and support in seeking to ensure managing </w:t>
            </w:r>
            <w:proofErr w:type="gramStart"/>
            <w:r>
              <w:rPr>
                <w:sz w:val="24"/>
              </w:rPr>
              <w:t xml:space="preserve">trustees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concerns highlighted.</w:t>
            </w:r>
          </w:p>
          <w:p w14:paraId="0ED6ACBE" w14:textId="77777777" w:rsidR="00A50372" w:rsidRDefault="00A50372" w:rsidP="00A50372">
            <w:pPr>
              <w:pStyle w:val="BodyText"/>
              <w:ind w:left="336"/>
            </w:pPr>
            <w:r>
              <w:t>Assisting the</w:t>
            </w:r>
            <w:r>
              <w:rPr>
                <w:spacing w:val="-2"/>
              </w:rPr>
              <w:t xml:space="preserve"> </w:t>
            </w:r>
            <w:r>
              <w:t>District:</w:t>
            </w:r>
          </w:p>
          <w:p w14:paraId="5CAD9C96" w14:textId="77777777" w:rsidR="00A50372" w:rsidRPr="00C7780B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line="252" w:lineRule="auto"/>
              <w:ind w:right="936"/>
              <w:rPr>
                <w:sz w:val="24"/>
              </w:rPr>
            </w:pPr>
            <w:r>
              <w:rPr>
                <w:sz w:val="24"/>
              </w:rPr>
              <w:t xml:space="preserve">Consenting on behalf of the </w:t>
            </w:r>
            <w:proofErr w:type="gramStart"/>
            <w:r>
              <w:rPr>
                <w:sz w:val="24"/>
              </w:rPr>
              <w:t>District</w:t>
            </w:r>
            <w:proofErr w:type="gramEnd"/>
            <w:r>
              <w:rPr>
                <w:sz w:val="24"/>
              </w:rPr>
              <w:t xml:space="preserve"> whether or not to grant consent to a</w:t>
            </w:r>
            <w:r>
              <w:rPr>
                <w:spacing w:val="-52"/>
                <w:sz w:val="24"/>
              </w:rPr>
              <w:t xml:space="preserve">       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  <w:p w14:paraId="0B5CFCBD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utilisation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properties</w:t>
            </w:r>
            <w:proofErr w:type="gramEnd"/>
          </w:p>
          <w:p w14:paraId="095894C3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circuits 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churches</w:t>
            </w:r>
            <w:proofErr w:type="gramEnd"/>
          </w:p>
          <w:p w14:paraId="264FB5DD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line="252" w:lineRule="auto"/>
              <w:ind w:right="476"/>
              <w:rPr>
                <w:sz w:val="24"/>
              </w:rPr>
            </w:pPr>
            <w:r>
              <w:rPr>
                <w:sz w:val="24"/>
              </w:rPr>
              <w:t>Developing good lines of communication with other District and Circuit teams and the wider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DPSs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Connexion</w:t>
            </w:r>
          </w:p>
          <w:p w14:paraId="5B009B87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before="13" w:line="254" w:lineRule="auto"/>
              <w:ind w:right="346"/>
              <w:rPr>
                <w:sz w:val="24"/>
              </w:rPr>
            </w:pPr>
            <w:r>
              <w:rPr>
                <w:sz w:val="24"/>
              </w:rPr>
              <w:t xml:space="preserve">Providing advice as required to </w:t>
            </w:r>
            <w:proofErr w:type="gramStart"/>
            <w:r>
              <w:rPr>
                <w:sz w:val="24"/>
              </w:rPr>
              <w:t xml:space="preserve">ensure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proofErr w:type="gramEnd"/>
            <w:r>
              <w:rPr>
                <w:sz w:val="24"/>
              </w:rPr>
              <w:t xml:space="preserve"> are on time, to budget, and in compliance with all required Building Regulations, Health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Safety at Work Act 1974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Equality 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14:paraId="415B6561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before="13" w:line="254" w:lineRule="auto"/>
              <w:ind w:right="346"/>
              <w:rPr>
                <w:sz w:val="24"/>
              </w:rPr>
            </w:pPr>
            <w:r>
              <w:rPr>
                <w:sz w:val="24"/>
              </w:rPr>
              <w:t xml:space="preserve">Keeping under review the local plans (produced by local authorities) within the </w:t>
            </w:r>
            <w:proofErr w:type="gramStart"/>
            <w:r>
              <w:rPr>
                <w:sz w:val="24"/>
              </w:rPr>
              <w:t>District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churches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14:paraId="6A4D242F" w14:textId="77777777" w:rsidR="00A50372" w:rsidRDefault="00A50372" w:rsidP="00A50372">
            <w:pPr>
              <w:pStyle w:val="BodyText"/>
              <w:ind w:left="336"/>
            </w:pP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guidance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1"/>
              </w:rPr>
              <w:t xml:space="preserve"> </w:t>
            </w:r>
            <w:r>
              <w:t>trustees on:</w:t>
            </w:r>
          </w:p>
          <w:p w14:paraId="2C721922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before="28"/>
              <w:ind w:hanging="361"/>
              <w:rPr>
                <w:sz w:val="24"/>
              </w:rPr>
            </w:pP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  <w:p w14:paraId="303B0312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before="28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Professional services </w:t>
            </w:r>
            <w:proofErr w:type="gramStart"/>
            <w:r>
              <w:rPr>
                <w:sz w:val="24"/>
              </w:rPr>
              <w:t>required</w:t>
            </w:r>
            <w:proofErr w:type="gramEnd"/>
          </w:p>
          <w:p w14:paraId="62F19B95" w14:textId="0CBCA19A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before="25" w:line="256" w:lineRule="auto"/>
              <w:ind w:right="489"/>
              <w:rPr>
                <w:sz w:val="24"/>
              </w:rPr>
            </w:pPr>
            <w:r>
              <w:rPr>
                <w:sz w:val="24"/>
              </w:rPr>
              <w:t>On the use of the on-line system including when projects need to be created in consultation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 the Consents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Connexional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14:paraId="26C08A60" w14:textId="77777777" w:rsidR="00A50372" w:rsidRDefault="00A50372" w:rsidP="00A50372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  <w:tab w:val="left" w:pos="1057"/>
              </w:tabs>
              <w:spacing w:before="9" w:line="252" w:lineRule="auto"/>
              <w:ind w:right="683"/>
              <w:rPr>
                <w:sz w:val="24"/>
              </w:rPr>
            </w:pPr>
            <w:r>
              <w:rPr>
                <w:sz w:val="24"/>
              </w:rPr>
              <w:t xml:space="preserve">The requirements of Standing Orders, </w:t>
            </w:r>
            <w:proofErr w:type="gramStart"/>
            <w:r>
              <w:rPr>
                <w:sz w:val="24"/>
              </w:rPr>
              <w:t>legislation</w:t>
            </w:r>
            <w:proofErr w:type="gramEnd"/>
            <w:r>
              <w:rPr>
                <w:sz w:val="24"/>
              </w:rPr>
              <w:t xml:space="preserve"> and regulation as appropriate, and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Connexional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TMCP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  <w:p w14:paraId="438957D2" w14:textId="77777777" w:rsidR="00A50372" w:rsidRDefault="00A50372" w:rsidP="00A50372">
            <w:pPr>
              <w:pStyle w:val="BodyText"/>
              <w:rPr>
                <w:sz w:val="27"/>
              </w:rPr>
            </w:pPr>
          </w:p>
          <w:p w14:paraId="06FAF00E" w14:textId="77777777" w:rsidR="00A50372" w:rsidRDefault="00A50372" w:rsidP="00A50372">
            <w:pPr>
              <w:pStyle w:val="BodyText"/>
              <w:spacing w:line="276" w:lineRule="auto"/>
              <w:ind w:left="336" w:right="403"/>
            </w:pPr>
            <w:r>
              <w:t>Any other reasonable duties, appropriate for the qualifications of the DPS, as requested by the Chair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District.</w:t>
            </w:r>
          </w:p>
          <w:p w14:paraId="0290C68A" w14:textId="69EA9F5C" w:rsidR="00A50372" w:rsidRPr="00A50372" w:rsidRDefault="00A50372" w:rsidP="00A50372">
            <w:pPr>
              <w:pStyle w:val="ListParagraph"/>
              <w:tabs>
                <w:tab w:val="left" w:pos="1056"/>
                <w:tab w:val="left" w:pos="1057"/>
              </w:tabs>
              <w:spacing w:before="25" w:line="256" w:lineRule="auto"/>
              <w:ind w:right="489" w:firstLine="0"/>
              <w:rPr>
                <w:sz w:val="24"/>
              </w:rPr>
            </w:pPr>
          </w:p>
        </w:tc>
      </w:tr>
      <w:tr w:rsidR="00A50372" w14:paraId="62ABFEC9" w14:textId="77777777" w:rsidTr="00A50372">
        <w:trPr>
          <w:trHeight w:val="490"/>
        </w:trPr>
        <w:tc>
          <w:tcPr>
            <w:tcW w:w="10068" w:type="dxa"/>
            <w:shd w:val="clear" w:color="auto" w:fill="943634" w:themeFill="accent2" w:themeFillShade="BF"/>
          </w:tcPr>
          <w:p w14:paraId="11F4429B" w14:textId="70968A33" w:rsidR="00A50372" w:rsidRDefault="00A50372" w:rsidP="00A50372">
            <w:pPr>
              <w:pStyle w:val="BodyText"/>
              <w:spacing w:before="26"/>
              <w:rPr>
                <w:sz w:val="23"/>
              </w:rPr>
            </w:pPr>
            <w:r>
              <w:rPr>
                <w:color w:val="FFFFFF"/>
              </w:rPr>
              <w:t xml:space="preserve">  T</w:t>
            </w:r>
            <w:r>
              <w:rPr>
                <w:color w:val="FFFFFF"/>
                <w:sz w:val="19"/>
              </w:rPr>
              <w:t>ERMS AND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</w:rPr>
              <w:t>C</w:t>
            </w:r>
            <w:r>
              <w:rPr>
                <w:color w:val="FFFFFF"/>
                <w:sz w:val="19"/>
              </w:rPr>
              <w:t>ONDITIONS</w:t>
            </w:r>
          </w:p>
        </w:tc>
      </w:tr>
      <w:tr w:rsidR="00A50372" w14:paraId="1B06E6EE" w14:textId="77777777">
        <w:trPr>
          <w:trHeight w:val="878"/>
        </w:trPr>
        <w:tc>
          <w:tcPr>
            <w:tcW w:w="10068" w:type="dxa"/>
          </w:tcPr>
          <w:p w14:paraId="65F65F4C" w14:textId="272F0A24" w:rsidR="00A50372" w:rsidRDefault="00A50372" w:rsidP="00A50372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Remuneration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will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£3</w:t>
            </w:r>
            <w:r w:rsidR="00AF25C5"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z w:val="24"/>
              </w:rPr>
              <w:t>,000-£</w:t>
            </w:r>
            <w:r w:rsidR="00AF25C5">
              <w:rPr>
                <w:rFonts w:ascii="Calibri" w:hAnsi="Calibri"/>
                <w:sz w:val="24"/>
              </w:rPr>
              <w:t>40</w:t>
            </w:r>
            <w:r>
              <w:rPr>
                <w:rFonts w:ascii="Calibri" w:hAnsi="Calibri"/>
                <w:sz w:val="24"/>
              </w:rPr>
              <w:t>,000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AF25C5">
              <w:rPr>
                <w:rFonts w:ascii="Calibri" w:hAnsi="Calibri"/>
                <w:sz w:val="24"/>
              </w:rPr>
              <w:t>per</w:t>
            </w:r>
            <w:r w:rsidR="00AF25C5"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AF25C5">
              <w:rPr>
                <w:rFonts w:ascii="Calibri" w:hAnsi="Calibri"/>
                <w:sz w:val="24"/>
              </w:rPr>
              <w:t>annum</w:t>
            </w:r>
            <w:r w:rsidR="00AF25C5">
              <w:rPr>
                <w:rFonts w:ascii="Calibri" w:hAnsi="Calibri"/>
                <w:spacing w:val="-2"/>
                <w:sz w:val="24"/>
              </w:rPr>
              <w:t xml:space="preserve"> (plus authorised expenses) </w:t>
            </w: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two</w:t>
            </w:r>
            <w:r w:rsidR="00AF25C5"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year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fixed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term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post.</w:t>
            </w:r>
          </w:p>
          <w:p w14:paraId="37B2C5D8" w14:textId="2990FB1F" w:rsidR="00A50372" w:rsidRDefault="00A50372" w:rsidP="00A50372">
            <w:pPr>
              <w:pStyle w:val="TableParagraph"/>
              <w:spacing w:before="120" w:line="338" w:lineRule="auto"/>
              <w:ind w:right="8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Normal working hours: 35 hours per week, including some evening and weekend working</w:t>
            </w:r>
            <w:r>
              <w:rPr>
                <w:rFonts w:ascii="Calibri"/>
                <w:spacing w:val="1"/>
                <w:sz w:val="24"/>
              </w:rPr>
              <w:t xml:space="preserve">.              </w:t>
            </w:r>
            <w:r>
              <w:rPr>
                <w:rFonts w:ascii="Calibri"/>
                <w:sz w:val="24"/>
              </w:rPr>
              <w:t>Optional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pension scheme,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employer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6%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 w:rsidR="00AF25C5">
              <w:rPr>
                <w:rFonts w:ascii="Calibri"/>
                <w:sz w:val="24"/>
              </w:rPr>
              <w:t>the employee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</w:t>
            </w:r>
            <w:r w:rsidR="00AF25C5">
              <w:rPr>
                <w:rFonts w:ascii="Calibri"/>
                <w:sz w:val="24"/>
              </w:rPr>
              <w:t xml:space="preserve">y </w:t>
            </w:r>
            <w:proofErr w:type="gramStart"/>
            <w:r w:rsidR="00AF25C5">
              <w:rPr>
                <w:rFonts w:ascii="Calibri"/>
                <w:sz w:val="24"/>
              </w:rPr>
              <w:t xml:space="preserve">a  </w:t>
            </w:r>
            <w:r>
              <w:rPr>
                <w:rFonts w:ascii="Calibri"/>
                <w:sz w:val="24"/>
              </w:rPr>
              <w:t>minimum</w:t>
            </w:r>
            <w:proofErr w:type="gram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2%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 w:rsidR="00AF25C5">
              <w:rPr>
                <w:rFonts w:ascii="Calibri"/>
                <w:sz w:val="24"/>
              </w:rPr>
              <w:t>.</w:t>
            </w:r>
          </w:p>
          <w:p w14:paraId="550E274F" w14:textId="61DD564B" w:rsidR="00A50372" w:rsidRPr="00A50372" w:rsidRDefault="00A50372" w:rsidP="00A50372"/>
        </w:tc>
      </w:tr>
    </w:tbl>
    <w:p w14:paraId="0CC86AB2" w14:textId="77777777" w:rsidR="00F67028" w:rsidRDefault="00F67028">
      <w:pPr>
        <w:rPr>
          <w:sz w:val="24"/>
        </w:rPr>
        <w:sectPr w:rsidR="00F67028">
          <w:footerReference w:type="default" r:id="rId20"/>
          <w:type w:val="continuous"/>
          <w:pgSz w:w="11910" w:h="16840"/>
          <w:pgMar w:top="220" w:right="480" w:bottom="820" w:left="1020" w:header="720" w:footer="621" w:gutter="0"/>
          <w:pgNumType w:start="1"/>
          <w:cols w:space="720"/>
        </w:sectPr>
      </w:pPr>
    </w:p>
    <w:p w14:paraId="6AAB213E" w14:textId="77777777" w:rsidR="00F67028" w:rsidRDefault="00710BCE">
      <w:pPr>
        <w:pStyle w:val="BodyText"/>
        <w:ind w:left="220"/>
        <w:rPr>
          <w:sz w:val="20"/>
        </w:rPr>
      </w:pPr>
      <w:r>
        <w:rPr>
          <w:sz w:val="20"/>
        </w:rPr>
      </w:r>
      <w:r>
        <w:rPr>
          <w:sz w:val="20"/>
        </w:rPr>
        <w:pict w14:anchorId="3D8AB0F0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501.25pt;height:15.25pt;mso-left-percent:-10001;mso-top-percent:-10001;mso-position-horizontal:absolute;mso-position-horizontal-relative:char;mso-position-vertical:absolute;mso-position-vertical-relative:line;mso-left-percent:-10001;mso-top-percent:-10001" fillcolor="#9a0000" strokeweight=".16936mm">
            <v:textbox inset="0,0,0,0">
              <w:txbxContent>
                <w:p w14:paraId="7CF08BF6" w14:textId="77777777" w:rsidR="00F67028" w:rsidRDefault="00425251">
                  <w:pPr>
                    <w:pStyle w:val="BodyText"/>
                    <w:spacing w:before="2"/>
                    <w:ind w:left="106"/>
                  </w:pPr>
                  <w:r>
                    <w:rPr>
                      <w:color w:val="FFFFFF"/>
                    </w:rPr>
                    <w:t>Person Specification</w:t>
                  </w:r>
                </w:p>
              </w:txbxContent>
            </v:textbox>
            <w10:anchorlock/>
          </v:shape>
        </w:pict>
      </w:r>
    </w:p>
    <w:p w14:paraId="422740D5" w14:textId="77777777" w:rsidR="00F67028" w:rsidRDefault="00F67028">
      <w:pPr>
        <w:pStyle w:val="BodyText"/>
        <w:spacing w:before="5"/>
        <w:rPr>
          <w:sz w:val="21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1"/>
        <w:gridCol w:w="1136"/>
        <w:gridCol w:w="1134"/>
        <w:gridCol w:w="1376"/>
      </w:tblGrid>
      <w:tr w:rsidR="00F67028" w14:paraId="4B1821F9" w14:textId="77777777">
        <w:trPr>
          <w:trHeight w:val="448"/>
        </w:trPr>
        <w:tc>
          <w:tcPr>
            <w:tcW w:w="10027" w:type="dxa"/>
            <w:gridSpan w:val="4"/>
            <w:shd w:val="clear" w:color="auto" w:fill="9A0000"/>
          </w:tcPr>
          <w:p w14:paraId="76EF0823" w14:textId="77777777" w:rsidR="00F67028" w:rsidRDefault="00425251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FFFFFF"/>
                <w:w w:val="110"/>
                <w:sz w:val="24"/>
              </w:rPr>
              <w:t>DPS</w:t>
            </w:r>
          </w:p>
        </w:tc>
      </w:tr>
      <w:tr w:rsidR="00F67028" w14:paraId="1A4A281C" w14:textId="77777777">
        <w:trPr>
          <w:trHeight w:val="597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DC1FA6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B72D79" w14:textId="77777777" w:rsidR="00F67028" w:rsidRDefault="00425251">
            <w:pPr>
              <w:pStyle w:val="TableParagraph"/>
              <w:spacing w:before="4"/>
              <w:ind w:left="131" w:right="12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Essential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5852B2" w14:textId="77777777" w:rsidR="00F67028" w:rsidRDefault="00425251">
            <w:pPr>
              <w:pStyle w:val="TableParagraph"/>
              <w:spacing w:before="4"/>
              <w:ind w:left="102" w:right="9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Desirable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696B67" w14:textId="77777777" w:rsidR="00F67028" w:rsidRDefault="00425251">
            <w:pPr>
              <w:pStyle w:val="TableParagraph"/>
              <w:spacing w:line="290" w:lineRule="atLeast"/>
              <w:ind w:left="317" w:right="124" w:hanging="173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Assessment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Method</w:t>
            </w:r>
          </w:p>
        </w:tc>
      </w:tr>
      <w:tr w:rsidR="00F67028" w14:paraId="30780EEA" w14:textId="77777777">
        <w:trPr>
          <w:trHeight w:val="448"/>
        </w:trPr>
        <w:tc>
          <w:tcPr>
            <w:tcW w:w="10027" w:type="dxa"/>
            <w:gridSpan w:val="4"/>
          </w:tcPr>
          <w:p w14:paraId="29F17DE9" w14:textId="77777777" w:rsidR="00F67028" w:rsidRDefault="00425251">
            <w:pPr>
              <w:pStyle w:val="TableParagraph"/>
              <w:spacing w:before="73"/>
              <w:ind w:left="3006" w:right="300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Education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Training</w:t>
            </w:r>
          </w:p>
        </w:tc>
      </w:tr>
      <w:tr w:rsidR="00F67028" w14:paraId="54DDFA56" w14:textId="77777777">
        <w:trPr>
          <w:trHeight w:val="585"/>
        </w:trPr>
        <w:tc>
          <w:tcPr>
            <w:tcW w:w="6381" w:type="dxa"/>
          </w:tcPr>
          <w:p w14:paraId="08E0F47D" w14:textId="240DAD97" w:rsidR="00F67028" w:rsidRDefault="0042525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Educated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39100BD8" w14:textId="21868504" w:rsidR="00F67028" w:rsidRDefault="004252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with equivalent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C7780B">
              <w:rPr>
                <w:sz w:val="24"/>
              </w:rPr>
              <w:t xml:space="preserve"> experience</w:t>
            </w:r>
          </w:p>
        </w:tc>
        <w:tc>
          <w:tcPr>
            <w:tcW w:w="1136" w:type="dxa"/>
          </w:tcPr>
          <w:p w14:paraId="37A32C4B" w14:textId="77777777" w:rsidR="00F67028" w:rsidRDefault="00425251"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09E71663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01527EFA" w14:textId="77777777" w:rsidR="00F67028" w:rsidRDefault="00425251">
            <w:pPr>
              <w:pStyle w:val="TableParagraph"/>
              <w:spacing w:before="145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A+Q+I</w:t>
            </w:r>
          </w:p>
        </w:tc>
      </w:tr>
      <w:tr w:rsidR="00F67028" w14:paraId="13368BD3" w14:textId="77777777">
        <w:trPr>
          <w:trHeight w:val="587"/>
        </w:trPr>
        <w:tc>
          <w:tcPr>
            <w:tcW w:w="6381" w:type="dxa"/>
          </w:tcPr>
          <w:p w14:paraId="62D993F3" w14:textId="77777777" w:rsidR="00F67028" w:rsidRDefault="0042525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500DCD5C" w14:textId="77777777" w:rsidR="00F67028" w:rsidRDefault="004252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facilities management qualification</w:t>
            </w:r>
          </w:p>
        </w:tc>
        <w:tc>
          <w:tcPr>
            <w:tcW w:w="1136" w:type="dxa"/>
          </w:tcPr>
          <w:p w14:paraId="3C8C1478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64FA1576" w14:textId="77777777" w:rsidR="00F67028" w:rsidRDefault="00425251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376" w:type="dxa"/>
          </w:tcPr>
          <w:p w14:paraId="69162FD9" w14:textId="77777777" w:rsidR="00F67028" w:rsidRDefault="00425251">
            <w:pPr>
              <w:pStyle w:val="TableParagraph"/>
              <w:spacing w:before="145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A+Q+I</w:t>
            </w:r>
          </w:p>
        </w:tc>
      </w:tr>
      <w:tr w:rsidR="00F67028" w14:paraId="3225D806" w14:textId="77777777">
        <w:trPr>
          <w:trHeight w:val="585"/>
        </w:trPr>
        <w:tc>
          <w:tcPr>
            <w:tcW w:w="6381" w:type="dxa"/>
          </w:tcPr>
          <w:p w14:paraId="2E9ED806" w14:textId="77777777" w:rsidR="00F67028" w:rsidRDefault="0042525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  <w:p w14:paraId="1ED224C4" w14:textId="77777777" w:rsidR="00F67028" w:rsidRDefault="004252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136" w:type="dxa"/>
          </w:tcPr>
          <w:p w14:paraId="7ED92AB9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6C48EBE6" w14:textId="77777777" w:rsidR="00F67028" w:rsidRDefault="00425251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376" w:type="dxa"/>
          </w:tcPr>
          <w:p w14:paraId="448EB796" w14:textId="77777777" w:rsidR="00F67028" w:rsidRDefault="00425251">
            <w:pPr>
              <w:pStyle w:val="TableParagraph"/>
              <w:spacing w:before="145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A+Q+I</w:t>
            </w:r>
          </w:p>
        </w:tc>
      </w:tr>
      <w:tr w:rsidR="00F67028" w14:paraId="70E912ED" w14:textId="77777777">
        <w:trPr>
          <w:trHeight w:val="453"/>
        </w:trPr>
        <w:tc>
          <w:tcPr>
            <w:tcW w:w="10027" w:type="dxa"/>
            <w:gridSpan w:val="4"/>
          </w:tcPr>
          <w:p w14:paraId="70DD328C" w14:textId="77777777" w:rsidR="00F67028" w:rsidRDefault="00425251">
            <w:pPr>
              <w:pStyle w:val="TableParagraph"/>
              <w:spacing w:before="81"/>
              <w:ind w:left="3006" w:right="300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Proven Abilities,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Knowledge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Skills</w:t>
            </w:r>
          </w:p>
        </w:tc>
      </w:tr>
      <w:tr w:rsidR="00F67028" w14:paraId="176E1BDC" w14:textId="77777777">
        <w:trPr>
          <w:trHeight w:val="587"/>
        </w:trPr>
        <w:tc>
          <w:tcPr>
            <w:tcW w:w="6381" w:type="dxa"/>
          </w:tcPr>
          <w:p w14:paraId="388807DB" w14:textId="77777777" w:rsidR="00F67028" w:rsidRDefault="0042525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enthuse</w:t>
            </w:r>
            <w:proofErr w:type="gramEnd"/>
          </w:p>
          <w:p w14:paraId="55A23CD7" w14:textId="08795523" w:rsidR="00F67028" w:rsidRDefault="004252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6" w:type="dxa"/>
          </w:tcPr>
          <w:p w14:paraId="4C04ED9B" w14:textId="77777777" w:rsidR="00F67028" w:rsidRDefault="00425251"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741C238E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768CED07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941DE" w14:paraId="7CE9CF0E" w14:textId="77777777">
        <w:trPr>
          <w:trHeight w:val="585"/>
        </w:trPr>
        <w:tc>
          <w:tcPr>
            <w:tcW w:w="6381" w:type="dxa"/>
          </w:tcPr>
          <w:p w14:paraId="036E5E93" w14:textId="08F7DBD4" w:rsidR="00C941DE" w:rsidRDefault="00C941DE">
            <w:pPr>
              <w:pStyle w:val="TableParagraph"/>
              <w:spacing w:line="292" w:lineRule="exact"/>
              <w:rPr>
                <w:sz w:val="24"/>
              </w:rPr>
            </w:pPr>
            <w:r w:rsidRPr="009E5FD6">
              <w:rPr>
                <w:sz w:val="24"/>
              </w:rPr>
              <w:t>Experience of working with volunteers and engaging with range of stakeholders</w:t>
            </w:r>
          </w:p>
        </w:tc>
        <w:tc>
          <w:tcPr>
            <w:tcW w:w="1136" w:type="dxa"/>
          </w:tcPr>
          <w:p w14:paraId="3C2EE958" w14:textId="4107B4C3" w:rsidR="00C941DE" w:rsidRDefault="00C941DE">
            <w:pPr>
              <w:pStyle w:val="TableParagraph"/>
              <w:spacing w:before="145"/>
              <w:ind w:left="3"/>
              <w:jc w:val="center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6EBABACB" w14:textId="77777777" w:rsidR="00C941DE" w:rsidRDefault="00C941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0C9CF82F" w14:textId="77777777" w:rsidR="00C941DE" w:rsidRDefault="00C941DE">
            <w:pPr>
              <w:pStyle w:val="TableParagraph"/>
              <w:spacing w:before="145"/>
              <w:ind w:left="139" w:right="136"/>
              <w:jc w:val="center"/>
              <w:rPr>
                <w:sz w:val="24"/>
              </w:rPr>
            </w:pPr>
          </w:p>
        </w:tc>
      </w:tr>
      <w:tr w:rsidR="00F67028" w14:paraId="1CC6B6D3" w14:textId="77777777">
        <w:trPr>
          <w:trHeight w:val="585"/>
        </w:trPr>
        <w:tc>
          <w:tcPr>
            <w:tcW w:w="6381" w:type="dxa"/>
          </w:tcPr>
          <w:p w14:paraId="762F7334" w14:textId="77777777" w:rsidR="00F67028" w:rsidRDefault="0042525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regulations</w:t>
            </w:r>
            <w:proofErr w:type="gramEnd"/>
          </w:p>
          <w:p w14:paraId="15637925" w14:textId="77777777" w:rsidR="00F67028" w:rsidRDefault="00425251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with regard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  <w:tc>
          <w:tcPr>
            <w:tcW w:w="1136" w:type="dxa"/>
          </w:tcPr>
          <w:p w14:paraId="242B3F9C" w14:textId="77777777" w:rsidR="00F67028" w:rsidRDefault="00425251"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2A33FBDF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27525655" w14:textId="77777777" w:rsidR="00F67028" w:rsidRDefault="00425251">
            <w:pPr>
              <w:pStyle w:val="TableParagraph"/>
              <w:spacing w:before="145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  <w:tr w:rsidR="00F67028" w14:paraId="46920B69" w14:textId="77777777">
        <w:trPr>
          <w:trHeight w:val="880"/>
        </w:trPr>
        <w:tc>
          <w:tcPr>
            <w:tcW w:w="6381" w:type="dxa"/>
          </w:tcPr>
          <w:p w14:paraId="6878C420" w14:textId="77777777" w:rsidR="00F67028" w:rsidRDefault="00425251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Proven ability to quickly absorb detailed information and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pragmatic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addresses 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concerns</w:t>
            </w:r>
            <w:proofErr w:type="gramEnd"/>
          </w:p>
          <w:p w14:paraId="7C08EC91" w14:textId="44D20574" w:rsidR="00F67028" w:rsidRDefault="00C941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425251">
              <w:rPr>
                <w:sz w:val="24"/>
              </w:rPr>
              <w:t>dentified</w:t>
            </w:r>
          </w:p>
        </w:tc>
        <w:tc>
          <w:tcPr>
            <w:tcW w:w="1136" w:type="dxa"/>
          </w:tcPr>
          <w:p w14:paraId="7D687AEC" w14:textId="77777777" w:rsidR="00F67028" w:rsidRDefault="00F6702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C40A081" w14:textId="77777777" w:rsidR="00F67028" w:rsidRDefault="0042525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465A3693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0DEC8AB5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67028" w14:paraId="05C0DEC0" w14:textId="77777777">
        <w:trPr>
          <w:trHeight w:val="585"/>
        </w:trPr>
        <w:tc>
          <w:tcPr>
            <w:tcW w:w="6381" w:type="dxa"/>
          </w:tcPr>
          <w:p w14:paraId="0FDA28BA" w14:textId="77777777" w:rsidR="00F67028" w:rsidRDefault="0042525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advising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proofErr w:type="gramStart"/>
            <w:r>
              <w:rPr>
                <w:sz w:val="24"/>
              </w:rPr>
              <w:t>local</w:t>
            </w:r>
            <w:proofErr w:type="gramEnd"/>
          </w:p>
          <w:p w14:paraId="3F59277C" w14:textId="77777777" w:rsidR="00F67028" w:rsidRDefault="004252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1136" w:type="dxa"/>
          </w:tcPr>
          <w:p w14:paraId="5A4C9790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475F4F25" w14:textId="77777777" w:rsidR="00F67028" w:rsidRDefault="00425251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376" w:type="dxa"/>
          </w:tcPr>
          <w:p w14:paraId="2E6C247F" w14:textId="77777777" w:rsidR="00F67028" w:rsidRDefault="00425251">
            <w:pPr>
              <w:pStyle w:val="TableParagraph"/>
              <w:spacing w:before="145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  <w:tr w:rsidR="00F67028" w14:paraId="7B477DC6" w14:textId="77777777">
        <w:trPr>
          <w:trHeight w:val="585"/>
        </w:trPr>
        <w:tc>
          <w:tcPr>
            <w:tcW w:w="6381" w:type="dxa"/>
          </w:tcPr>
          <w:p w14:paraId="532E3195" w14:textId="77777777" w:rsidR="00F67028" w:rsidRDefault="0042525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advising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repair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buildings</w:t>
            </w:r>
            <w:proofErr w:type="gramEnd"/>
          </w:p>
          <w:p w14:paraId="2E31060F" w14:textId="6D9830CD" w:rsidR="00F67028" w:rsidRDefault="004252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of historic interest</w:t>
            </w:r>
          </w:p>
        </w:tc>
        <w:tc>
          <w:tcPr>
            <w:tcW w:w="1136" w:type="dxa"/>
          </w:tcPr>
          <w:p w14:paraId="29C23AA1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1B4FE96A" w14:textId="77777777" w:rsidR="00F67028" w:rsidRDefault="00425251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376" w:type="dxa"/>
          </w:tcPr>
          <w:p w14:paraId="63BA4074" w14:textId="77777777" w:rsidR="00F67028" w:rsidRDefault="00425251">
            <w:pPr>
              <w:pStyle w:val="TableParagraph"/>
              <w:spacing w:before="145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  <w:tr w:rsidR="00F67028" w14:paraId="4F1832B9" w14:textId="77777777">
        <w:trPr>
          <w:trHeight w:val="587"/>
        </w:trPr>
        <w:tc>
          <w:tcPr>
            <w:tcW w:w="6381" w:type="dxa"/>
          </w:tcPr>
          <w:p w14:paraId="00B11AC1" w14:textId="77777777" w:rsidR="00F67028" w:rsidRDefault="00425251">
            <w:pPr>
              <w:pStyle w:val="TableParagraph"/>
              <w:spacing w:line="290" w:lineRule="atLeast"/>
              <w:ind w:right="508"/>
              <w:rPr>
                <w:sz w:val="24"/>
              </w:rPr>
            </w:pPr>
            <w:r>
              <w:rPr>
                <w:sz w:val="24"/>
              </w:rPr>
              <w:t>Experience of offering practical advice on range of property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matters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buildings</w:t>
            </w:r>
          </w:p>
        </w:tc>
        <w:tc>
          <w:tcPr>
            <w:tcW w:w="1136" w:type="dxa"/>
          </w:tcPr>
          <w:p w14:paraId="255C217A" w14:textId="77777777" w:rsidR="00F67028" w:rsidRDefault="00425251">
            <w:pPr>
              <w:pStyle w:val="TableParagraph"/>
              <w:spacing w:before="148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5A7D041C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091393C2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67028" w14:paraId="6050185F" w14:textId="77777777">
        <w:trPr>
          <w:trHeight w:val="585"/>
        </w:trPr>
        <w:tc>
          <w:tcPr>
            <w:tcW w:w="6381" w:type="dxa"/>
          </w:tcPr>
          <w:p w14:paraId="6E5EB45A" w14:textId="77777777" w:rsidR="00F67028" w:rsidRDefault="0042525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signposting enquirers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</w:p>
          <w:p w14:paraId="4239D609" w14:textId="4241F978" w:rsidR="00F67028" w:rsidRDefault="00C941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 w:rsidR="00425251">
              <w:rPr>
                <w:sz w:val="24"/>
              </w:rPr>
              <w:t>dvisors</w:t>
            </w:r>
          </w:p>
        </w:tc>
        <w:tc>
          <w:tcPr>
            <w:tcW w:w="1136" w:type="dxa"/>
          </w:tcPr>
          <w:p w14:paraId="3FD4DC21" w14:textId="77777777" w:rsidR="00F67028" w:rsidRDefault="00425251"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640DB50E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7CE7B678" w14:textId="77777777" w:rsidR="00F67028" w:rsidRDefault="00425251">
            <w:pPr>
              <w:pStyle w:val="TableParagraph"/>
              <w:spacing w:before="145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  <w:tr w:rsidR="00F67028" w14:paraId="03A5AAA4" w14:textId="77777777">
        <w:trPr>
          <w:trHeight w:val="585"/>
        </w:trPr>
        <w:tc>
          <w:tcPr>
            <w:tcW w:w="6381" w:type="dxa"/>
          </w:tcPr>
          <w:p w14:paraId="7BC3DB3C" w14:textId="02951FB0" w:rsidR="00F67028" w:rsidRDefault="0042525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for building and</w:t>
            </w:r>
          </w:p>
          <w:p w14:paraId="23BE8E20" w14:textId="77777777" w:rsidR="00F67028" w:rsidRDefault="004252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</w:p>
        </w:tc>
        <w:tc>
          <w:tcPr>
            <w:tcW w:w="1136" w:type="dxa"/>
          </w:tcPr>
          <w:p w14:paraId="605F28E1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3DB035FA" w14:textId="77777777" w:rsidR="00F67028" w:rsidRDefault="00425251">
            <w:pPr>
              <w:pStyle w:val="TableParagraph"/>
              <w:spacing w:before="146"/>
              <w:ind w:left="4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376" w:type="dxa"/>
          </w:tcPr>
          <w:p w14:paraId="2C13836D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67028" w14:paraId="5F7BF467" w14:textId="77777777">
        <w:trPr>
          <w:trHeight w:val="587"/>
        </w:trPr>
        <w:tc>
          <w:tcPr>
            <w:tcW w:w="6381" w:type="dxa"/>
          </w:tcPr>
          <w:p w14:paraId="05901858" w14:textId="77777777" w:rsidR="00F67028" w:rsidRDefault="00425251">
            <w:pPr>
              <w:pStyle w:val="TableParagraph"/>
              <w:spacing w:line="29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Skilled in communicating (orally &amp; in writing) persuasively to 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different audiences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1136" w:type="dxa"/>
          </w:tcPr>
          <w:p w14:paraId="04029561" w14:textId="77777777" w:rsidR="00F67028" w:rsidRDefault="00425251">
            <w:pPr>
              <w:pStyle w:val="TableParagraph"/>
              <w:spacing w:before="148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7229608F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386A423D" w14:textId="77777777" w:rsidR="00F67028" w:rsidRDefault="00425251">
            <w:pPr>
              <w:pStyle w:val="TableParagraph"/>
              <w:spacing w:before="148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(+P/W)</w:t>
            </w:r>
          </w:p>
        </w:tc>
      </w:tr>
      <w:tr w:rsidR="00F67028" w14:paraId="7C8A38D4" w14:textId="77777777">
        <w:trPr>
          <w:trHeight w:val="585"/>
        </w:trPr>
        <w:tc>
          <w:tcPr>
            <w:tcW w:w="6381" w:type="dxa"/>
          </w:tcPr>
          <w:p w14:paraId="315BEFE1" w14:textId="77777777" w:rsidR="00F67028" w:rsidRDefault="0042525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audience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F0E6A20" w14:textId="77777777" w:rsidR="00F67028" w:rsidRDefault="004252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backgrounds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136" w:type="dxa"/>
          </w:tcPr>
          <w:p w14:paraId="570A09DE" w14:textId="77777777" w:rsidR="00F67028" w:rsidRDefault="00425251"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372964FD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4A14017F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67028" w14:paraId="4347B43B" w14:textId="77777777">
        <w:trPr>
          <w:trHeight w:val="878"/>
        </w:trPr>
        <w:tc>
          <w:tcPr>
            <w:tcW w:w="6381" w:type="dxa"/>
          </w:tcPr>
          <w:p w14:paraId="5DB31918" w14:textId="77777777" w:rsidR="00F67028" w:rsidRDefault="00425251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Excellent relationship-building, influencing and negotiating skills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stakeholders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including</w:t>
            </w:r>
            <w:proofErr w:type="gramEnd"/>
          </w:p>
          <w:p w14:paraId="3AD6A621" w14:textId="0B4B2D98" w:rsidR="00F67028" w:rsidRDefault="00C941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</w:t>
            </w:r>
            <w:r w:rsidR="00425251">
              <w:rPr>
                <w:sz w:val="24"/>
              </w:rPr>
              <w:t>olunteers</w:t>
            </w:r>
          </w:p>
        </w:tc>
        <w:tc>
          <w:tcPr>
            <w:tcW w:w="1136" w:type="dxa"/>
          </w:tcPr>
          <w:p w14:paraId="57B015DB" w14:textId="77777777" w:rsidR="00F67028" w:rsidRDefault="00F6702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943528B" w14:textId="77777777" w:rsidR="00F67028" w:rsidRDefault="0042525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46C26C1F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2BBAC1FF" w14:textId="77777777" w:rsidR="00F67028" w:rsidRDefault="00F6702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6B11A38" w14:textId="77777777" w:rsidR="00F67028" w:rsidRDefault="00425251">
            <w:pPr>
              <w:pStyle w:val="TableParagraph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  <w:tr w:rsidR="00F67028" w14:paraId="56318892" w14:textId="77777777">
        <w:trPr>
          <w:trHeight w:val="585"/>
        </w:trPr>
        <w:tc>
          <w:tcPr>
            <w:tcW w:w="6381" w:type="dxa"/>
          </w:tcPr>
          <w:p w14:paraId="71FE9C1B" w14:textId="721930F7" w:rsidR="00F67028" w:rsidRDefault="00D540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Proficient IT skills, using word processing, </w:t>
            </w:r>
            <w:proofErr w:type="gramStart"/>
            <w:r>
              <w:rPr>
                <w:sz w:val="24"/>
              </w:rPr>
              <w:t>spreadsheet</w:t>
            </w:r>
            <w:proofErr w:type="gramEnd"/>
            <w:r>
              <w:rPr>
                <w:sz w:val="24"/>
              </w:rPr>
              <w:t xml:space="preserve"> and database software</w:t>
            </w:r>
          </w:p>
        </w:tc>
        <w:tc>
          <w:tcPr>
            <w:tcW w:w="1136" w:type="dxa"/>
          </w:tcPr>
          <w:p w14:paraId="4FB7B337" w14:textId="77777777" w:rsidR="00F67028" w:rsidRDefault="00425251">
            <w:pPr>
              <w:pStyle w:val="TableParagraph"/>
              <w:spacing w:before="146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5563251D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5793A519" w14:textId="77777777" w:rsidR="00F67028" w:rsidRDefault="00425251">
            <w:pPr>
              <w:pStyle w:val="TableParagraph"/>
              <w:spacing w:before="146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(+W)</w:t>
            </w:r>
          </w:p>
        </w:tc>
      </w:tr>
      <w:tr w:rsidR="00D54005" w14:paraId="7000DAAE" w14:textId="77777777">
        <w:trPr>
          <w:trHeight w:val="585"/>
        </w:trPr>
        <w:tc>
          <w:tcPr>
            <w:tcW w:w="6381" w:type="dxa"/>
          </w:tcPr>
          <w:p w14:paraId="02A53109" w14:textId="77777777" w:rsidR="00D54005" w:rsidRPr="00D54005" w:rsidRDefault="00D54005" w:rsidP="00D54005">
            <w:pPr>
              <w:pStyle w:val="TableParagraph"/>
              <w:spacing w:line="273" w:lineRule="exact"/>
              <w:rPr>
                <w:sz w:val="24"/>
              </w:rPr>
            </w:pPr>
            <w:r w:rsidRPr="00D54005">
              <w:rPr>
                <w:sz w:val="24"/>
              </w:rPr>
              <w:t>Demonstrate awareness of, and sensitivity to, issues of</w:t>
            </w:r>
          </w:p>
          <w:p w14:paraId="1656D4E1" w14:textId="77777777" w:rsidR="00D54005" w:rsidRPr="00D54005" w:rsidRDefault="00D54005" w:rsidP="00D54005">
            <w:pPr>
              <w:pStyle w:val="TableParagraph"/>
              <w:spacing w:line="273" w:lineRule="exact"/>
              <w:rPr>
                <w:sz w:val="24"/>
              </w:rPr>
            </w:pPr>
            <w:r w:rsidRPr="00D54005">
              <w:rPr>
                <w:sz w:val="24"/>
              </w:rPr>
              <w:t>equality, diversity and inclusion and a commitment to the unique value of real property as a place of worship for all</w:t>
            </w:r>
            <w:r w:rsidRPr="00D54005">
              <w:rPr>
                <w:sz w:val="24"/>
              </w:rPr>
              <w:tab/>
            </w:r>
          </w:p>
          <w:p w14:paraId="14F6A81E" w14:textId="33C46E8B" w:rsidR="00D54005" w:rsidRDefault="00D54005" w:rsidP="00D54005">
            <w:pPr>
              <w:pStyle w:val="TableParagraph"/>
              <w:spacing w:line="273" w:lineRule="exact"/>
              <w:rPr>
                <w:sz w:val="24"/>
              </w:rPr>
            </w:pPr>
            <w:r w:rsidRPr="00D54005">
              <w:rPr>
                <w:sz w:val="24"/>
              </w:rPr>
              <w:tab/>
            </w:r>
            <w:r w:rsidRPr="00D54005">
              <w:rPr>
                <w:sz w:val="24"/>
              </w:rPr>
              <w:tab/>
            </w:r>
          </w:p>
        </w:tc>
        <w:tc>
          <w:tcPr>
            <w:tcW w:w="1136" w:type="dxa"/>
          </w:tcPr>
          <w:p w14:paraId="559C5041" w14:textId="3C7D09C8" w:rsidR="00D54005" w:rsidRDefault="00D54005">
            <w:pPr>
              <w:pStyle w:val="TableParagraph"/>
              <w:spacing w:before="146"/>
              <w:ind w:left="3"/>
              <w:jc w:val="center"/>
              <w:rPr>
                <w:w w:val="109"/>
                <w:sz w:val="24"/>
              </w:rPr>
            </w:pPr>
            <w:r w:rsidRPr="00D54005">
              <w:rPr>
                <w:sz w:val="24"/>
              </w:rPr>
              <w:t>X</w:t>
            </w:r>
          </w:p>
        </w:tc>
        <w:tc>
          <w:tcPr>
            <w:tcW w:w="1134" w:type="dxa"/>
          </w:tcPr>
          <w:p w14:paraId="68BFA0C8" w14:textId="77777777" w:rsidR="00D54005" w:rsidRDefault="00D5400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1A880A53" w14:textId="1AC28712" w:rsidR="00D54005" w:rsidRDefault="00D54005">
            <w:pPr>
              <w:pStyle w:val="TableParagraph"/>
              <w:spacing w:before="146"/>
              <w:ind w:left="139" w:right="135"/>
              <w:jc w:val="center"/>
              <w:rPr>
                <w:sz w:val="24"/>
              </w:rPr>
            </w:pPr>
            <w:r w:rsidRPr="00D54005">
              <w:rPr>
                <w:sz w:val="24"/>
              </w:rPr>
              <w:t>A+I</w:t>
            </w:r>
          </w:p>
        </w:tc>
      </w:tr>
    </w:tbl>
    <w:p w14:paraId="455136BC" w14:textId="77777777" w:rsidR="00F67028" w:rsidRDefault="00F67028">
      <w:pPr>
        <w:jc w:val="center"/>
        <w:rPr>
          <w:sz w:val="24"/>
        </w:rPr>
        <w:sectPr w:rsidR="00F67028">
          <w:pgSz w:w="11910" w:h="16840"/>
          <w:pgMar w:top="1120" w:right="480" w:bottom="820" w:left="1020" w:header="0" w:footer="621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1"/>
        <w:gridCol w:w="1136"/>
        <w:gridCol w:w="1134"/>
        <w:gridCol w:w="1376"/>
      </w:tblGrid>
      <w:tr w:rsidR="00F67028" w14:paraId="6FC54EBF" w14:textId="77777777">
        <w:trPr>
          <w:trHeight w:val="453"/>
        </w:trPr>
        <w:tc>
          <w:tcPr>
            <w:tcW w:w="10027" w:type="dxa"/>
            <w:gridSpan w:val="4"/>
          </w:tcPr>
          <w:p w14:paraId="13639E87" w14:textId="77777777" w:rsidR="00F67028" w:rsidRDefault="00425251">
            <w:pPr>
              <w:pStyle w:val="TableParagraph"/>
              <w:spacing w:before="75"/>
              <w:ind w:left="3006" w:right="300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Personal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Qualities</w:t>
            </w:r>
          </w:p>
        </w:tc>
      </w:tr>
      <w:tr w:rsidR="00F67028" w14:paraId="548CB4EA" w14:textId="77777777">
        <w:trPr>
          <w:trHeight w:val="587"/>
        </w:trPr>
        <w:tc>
          <w:tcPr>
            <w:tcW w:w="6381" w:type="dxa"/>
          </w:tcPr>
          <w:p w14:paraId="7F6AEDF1" w14:textId="77777777" w:rsidR="00F67028" w:rsidRDefault="00425251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Methodist Church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</w:p>
          <w:p w14:paraId="443740CB" w14:textId="77777777" w:rsidR="00F67028" w:rsidRDefault="00425251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  <w:tc>
          <w:tcPr>
            <w:tcW w:w="1136" w:type="dxa"/>
          </w:tcPr>
          <w:p w14:paraId="16BD8A89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007854A2" w14:textId="77777777" w:rsidR="00F67028" w:rsidRDefault="00425251">
            <w:pPr>
              <w:pStyle w:val="TableParagraph"/>
              <w:spacing w:before="140"/>
              <w:ind w:left="498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376" w:type="dxa"/>
          </w:tcPr>
          <w:p w14:paraId="23537A6F" w14:textId="77777777" w:rsidR="00F67028" w:rsidRDefault="00425251">
            <w:pPr>
              <w:pStyle w:val="TableParagraph"/>
              <w:spacing w:before="140"/>
              <w:ind w:left="138" w:right="13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A+I</w:t>
            </w:r>
          </w:p>
        </w:tc>
      </w:tr>
      <w:tr w:rsidR="00F67028" w14:paraId="4222E1A9" w14:textId="77777777">
        <w:trPr>
          <w:trHeight w:val="453"/>
        </w:trPr>
        <w:tc>
          <w:tcPr>
            <w:tcW w:w="6381" w:type="dxa"/>
          </w:tcPr>
          <w:p w14:paraId="35054A04" w14:textId="501E4827" w:rsidR="00F67028" w:rsidRDefault="0042525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Confident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 w:rsidR="00BE5ACA">
              <w:rPr>
                <w:spacing w:val="-1"/>
                <w:sz w:val="24"/>
              </w:rPr>
              <w:t xml:space="preserve">making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 w:rsidR="00D54005">
              <w:rPr>
                <w:sz w:val="24"/>
              </w:rPr>
              <w:t>participating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1136" w:type="dxa"/>
          </w:tcPr>
          <w:p w14:paraId="26F544E2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2A606C3E" w14:textId="77777777" w:rsidR="00F67028" w:rsidRDefault="00425251">
            <w:pPr>
              <w:pStyle w:val="TableParagraph"/>
              <w:spacing w:before="73"/>
              <w:ind w:left="498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376" w:type="dxa"/>
          </w:tcPr>
          <w:p w14:paraId="50254DB4" w14:textId="77777777" w:rsidR="00F67028" w:rsidRDefault="00425251">
            <w:pPr>
              <w:pStyle w:val="TableParagraph"/>
              <w:spacing w:before="73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(+P)</w:t>
            </w:r>
          </w:p>
        </w:tc>
      </w:tr>
      <w:tr w:rsidR="00F67028" w14:paraId="06FE9630" w14:textId="77777777">
        <w:trPr>
          <w:trHeight w:val="585"/>
        </w:trPr>
        <w:tc>
          <w:tcPr>
            <w:tcW w:w="6381" w:type="dxa"/>
          </w:tcPr>
          <w:p w14:paraId="4F37E01E" w14:textId="77777777" w:rsidR="00F67028" w:rsidRDefault="00425251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Passionate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opportunities</w:t>
            </w:r>
            <w:proofErr w:type="gramEnd"/>
            <w:r>
              <w:rPr>
                <w:sz w:val="24"/>
              </w:rPr>
              <w:t xml:space="preserve"> buildings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 for</w:t>
            </w:r>
          </w:p>
          <w:p w14:paraId="2D9DC2EE" w14:textId="34C2D2E4" w:rsidR="00F67028" w:rsidRDefault="00425251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serving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1136" w:type="dxa"/>
          </w:tcPr>
          <w:p w14:paraId="184BEABF" w14:textId="77777777" w:rsidR="00F67028" w:rsidRDefault="00425251">
            <w:pPr>
              <w:pStyle w:val="TableParagraph"/>
              <w:spacing w:before="140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33796366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52E71ADE" w14:textId="77777777" w:rsidR="00F67028" w:rsidRDefault="00425251">
            <w:pPr>
              <w:pStyle w:val="TableParagraph"/>
              <w:spacing w:before="140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  <w:tr w:rsidR="00F67028" w14:paraId="007C9695" w14:textId="77777777">
        <w:trPr>
          <w:trHeight w:val="881"/>
        </w:trPr>
        <w:tc>
          <w:tcPr>
            <w:tcW w:w="6381" w:type="dxa"/>
          </w:tcPr>
          <w:p w14:paraId="6FD45340" w14:textId="77777777" w:rsidR="00F67028" w:rsidRDefault="00425251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Able fully to embrace the ethos of the Methodist Church 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expressed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Methodist</w:t>
            </w:r>
          </w:p>
          <w:p w14:paraId="3F8AB7B6" w14:textId="77777777" w:rsidR="00F67028" w:rsidRDefault="00425251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1136" w:type="dxa"/>
          </w:tcPr>
          <w:p w14:paraId="47B68587" w14:textId="77777777" w:rsidR="00F67028" w:rsidRDefault="00F6702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02D5FAA" w14:textId="77777777" w:rsidR="00F67028" w:rsidRDefault="0042525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27BBCB82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6A7B1064" w14:textId="77777777" w:rsidR="00F67028" w:rsidRDefault="00F6702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E30C830" w14:textId="77777777" w:rsidR="00F67028" w:rsidRDefault="00425251">
            <w:pPr>
              <w:pStyle w:val="TableParagraph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  <w:tr w:rsidR="00F67028" w14:paraId="72AD61C5" w14:textId="77777777">
        <w:trPr>
          <w:trHeight w:val="585"/>
        </w:trPr>
        <w:tc>
          <w:tcPr>
            <w:tcW w:w="6381" w:type="dxa"/>
          </w:tcPr>
          <w:p w14:paraId="46A98DFF" w14:textId="77777777" w:rsidR="00F67028" w:rsidRDefault="00425251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efficiently,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1B94E7F" w14:textId="77777777" w:rsidR="00F67028" w:rsidRDefault="00425251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collaboratively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</w:p>
        </w:tc>
        <w:tc>
          <w:tcPr>
            <w:tcW w:w="1136" w:type="dxa"/>
          </w:tcPr>
          <w:p w14:paraId="6D0541CA" w14:textId="77777777" w:rsidR="00F67028" w:rsidRDefault="00425251">
            <w:pPr>
              <w:pStyle w:val="TableParagraph"/>
              <w:spacing w:before="140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7DB9D2B2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5CD501A8" w14:textId="77777777" w:rsidR="00F67028" w:rsidRDefault="00425251">
            <w:pPr>
              <w:pStyle w:val="TableParagraph"/>
              <w:spacing w:before="140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  <w:tr w:rsidR="00F67028" w14:paraId="0CFB718A" w14:textId="77777777">
        <w:trPr>
          <w:trHeight w:val="585"/>
        </w:trPr>
        <w:tc>
          <w:tcPr>
            <w:tcW w:w="6381" w:type="dxa"/>
          </w:tcPr>
          <w:p w14:paraId="008CB74F" w14:textId="77777777" w:rsidR="00F67028" w:rsidRDefault="00425251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commitment to</w:t>
            </w:r>
          </w:p>
          <w:p w14:paraId="3161052D" w14:textId="77777777" w:rsidR="00F67028" w:rsidRDefault="00425251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136" w:type="dxa"/>
          </w:tcPr>
          <w:p w14:paraId="72106105" w14:textId="77777777" w:rsidR="00F67028" w:rsidRDefault="00425251">
            <w:pPr>
              <w:pStyle w:val="TableParagraph"/>
              <w:spacing w:before="140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7966E1B4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7AEDB9BD" w14:textId="77777777" w:rsidR="00F67028" w:rsidRDefault="00425251">
            <w:pPr>
              <w:pStyle w:val="TableParagraph"/>
              <w:spacing w:before="140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  <w:tr w:rsidR="00F67028" w14:paraId="02D671B6" w14:textId="77777777">
        <w:trPr>
          <w:trHeight w:val="585"/>
        </w:trPr>
        <w:tc>
          <w:tcPr>
            <w:tcW w:w="6381" w:type="dxa"/>
          </w:tcPr>
          <w:p w14:paraId="253F6193" w14:textId="77777777" w:rsidR="00F67028" w:rsidRDefault="00425251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irregular hours, possibly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 overnight and</w:t>
            </w:r>
          </w:p>
          <w:p w14:paraId="0B8EFEDA" w14:textId="2C71A4D2" w:rsidR="00F67028" w:rsidRDefault="00C941DE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 w:rsidR="00425251">
              <w:rPr>
                <w:sz w:val="24"/>
              </w:rPr>
              <w:t>eekends</w:t>
            </w:r>
          </w:p>
        </w:tc>
        <w:tc>
          <w:tcPr>
            <w:tcW w:w="1136" w:type="dxa"/>
          </w:tcPr>
          <w:p w14:paraId="07D39863" w14:textId="77777777" w:rsidR="00F67028" w:rsidRDefault="00425251">
            <w:pPr>
              <w:pStyle w:val="TableParagraph"/>
              <w:spacing w:before="140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5B89C15D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4ECBFDDA" w14:textId="77777777" w:rsidR="00F67028" w:rsidRDefault="00425251">
            <w:pPr>
              <w:pStyle w:val="TableParagraph"/>
              <w:spacing w:before="140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  <w:tr w:rsidR="00F67028" w14:paraId="40AF0B5D" w14:textId="77777777">
        <w:trPr>
          <w:trHeight w:val="880"/>
        </w:trPr>
        <w:tc>
          <w:tcPr>
            <w:tcW w:w="6381" w:type="dxa"/>
          </w:tcPr>
          <w:p w14:paraId="77D4FA9A" w14:textId="77777777" w:rsidR="00F67028" w:rsidRDefault="00425251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driver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to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use</w:t>
            </w:r>
            <w:proofErr w:type="gramEnd"/>
          </w:p>
          <w:p w14:paraId="409EDB96" w14:textId="77777777" w:rsidR="00F67028" w:rsidRDefault="00425251">
            <w:pPr>
              <w:pStyle w:val="TableParagraph"/>
              <w:spacing w:line="290" w:lineRule="atLeast"/>
              <w:ind w:right="955"/>
              <w:rPr>
                <w:sz w:val="24"/>
              </w:rPr>
            </w:pPr>
            <w:r>
              <w:rPr>
                <w:sz w:val="24"/>
              </w:rPr>
              <w:t>public transport when appropriate, for the purposes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undertaking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</w:p>
        </w:tc>
        <w:tc>
          <w:tcPr>
            <w:tcW w:w="1136" w:type="dxa"/>
          </w:tcPr>
          <w:p w14:paraId="295ADACB" w14:textId="77777777" w:rsidR="00F67028" w:rsidRDefault="00F6702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D88544C" w14:textId="77777777" w:rsidR="00F67028" w:rsidRDefault="0042525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X</w:t>
            </w:r>
          </w:p>
        </w:tc>
        <w:tc>
          <w:tcPr>
            <w:tcW w:w="1134" w:type="dxa"/>
          </w:tcPr>
          <w:p w14:paraId="1216A414" w14:textId="77777777" w:rsidR="00F67028" w:rsidRDefault="00F670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09A15D26" w14:textId="77777777" w:rsidR="00F67028" w:rsidRDefault="00F6702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E7F3208" w14:textId="77777777" w:rsidR="00F67028" w:rsidRDefault="00425251">
            <w:pPr>
              <w:pStyle w:val="TableParagraph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A+I</w:t>
            </w:r>
          </w:p>
        </w:tc>
      </w:tr>
    </w:tbl>
    <w:p w14:paraId="1653B9F1" w14:textId="77777777" w:rsidR="00F67028" w:rsidRDefault="00F67028">
      <w:pPr>
        <w:pStyle w:val="BodyText"/>
        <w:spacing w:before="3"/>
        <w:rPr>
          <w:sz w:val="19"/>
        </w:rPr>
      </w:pPr>
    </w:p>
    <w:p w14:paraId="25110D26" w14:textId="77777777" w:rsidR="00F67028" w:rsidRDefault="00425251">
      <w:pPr>
        <w:pStyle w:val="BodyText"/>
        <w:spacing w:before="52"/>
        <w:ind w:left="2491" w:right="588" w:hanging="2379"/>
      </w:pPr>
      <w:r>
        <w:t>Method of Assessment:</w:t>
      </w:r>
      <w:r>
        <w:rPr>
          <w:spacing w:val="1"/>
        </w:rPr>
        <w:t xml:space="preserve"> </w:t>
      </w:r>
      <w:r>
        <w:t>A – Application Form; I – Interview; W – Written exercise; P – Presentation;</w:t>
      </w:r>
      <w:r>
        <w:rPr>
          <w:spacing w:val="-52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qualification (certificates or</w:t>
      </w:r>
      <w:r>
        <w:rPr>
          <w:spacing w:val="-1"/>
        </w:rPr>
        <w:t xml:space="preserve"> </w:t>
      </w:r>
      <w:r>
        <w:t>transcripts)</w:t>
      </w:r>
    </w:p>
    <w:sectPr w:rsidR="00F67028">
      <w:pgSz w:w="11910" w:h="16840"/>
      <w:pgMar w:top="1120" w:right="480" w:bottom="820" w:left="1020" w:header="0" w:footer="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A057" w14:textId="77777777" w:rsidR="00710BCE" w:rsidRDefault="00710BCE">
      <w:r>
        <w:separator/>
      </w:r>
    </w:p>
  </w:endnote>
  <w:endnote w:type="continuationSeparator" w:id="0">
    <w:p w14:paraId="1AECFD1C" w14:textId="77777777" w:rsidR="00710BCE" w:rsidRDefault="007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191E" w14:textId="77777777" w:rsidR="00F67028" w:rsidRDefault="00710BCE">
    <w:pPr>
      <w:pStyle w:val="BodyText"/>
      <w:spacing w:line="14" w:lineRule="auto"/>
      <w:rPr>
        <w:sz w:val="20"/>
      </w:rPr>
    </w:pPr>
    <w:r>
      <w:pict w14:anchorId="4D8F5DE0">
        <v:rect id="_x0000_s2050" style="position:absolute;margin-left:56.65pt;margin-top:800.9pt;width:88.7pt;height:.5pt;z-index:-16040960;mso-position-horizontal-relative:page;mso-position-vertical-relative:page" fillcolor="#c0504d" stroked="f">
          <w10:wrap anchorx="page" anchory="page"/>
        </v:rect>
      </w:pict>
    </w:r>
    <w:r>
      <w:pict w14:anchorId="101126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4pt;margin-top:805.85pt;width:45.5pt;height:11pt;z-index:-16040448;mso-position-horizontal-relative:page;mso-position-vertical-relative:page" filled="f" stroked="f">
          <v:textbox inset="0,0,0,0">
            <w:txbxContent>
              <w:p w14:paraId="16A6C71A" w14:textId="77777777" w:rsidR="00F67028" w:rsidRDefault="00425251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Page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5E2A" w14:textId="77777777" w:rsidR="00710BCE" w:rsidRDefault="00710BCE">
      <w:r>
        <w:separator/>
      </w:r>
    </w:p>
  </w:footnote>
  <w:footnote w:type="continuationSeparator" w:id="0">
    <w:p w14:paraId="6798769B" w14:textId="77777777" w:rsidR="00710BCE" w:rsidRDefault="0071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1C0"/>
    <w:multiLevelType w:val="hybridMultilevel"/>
    <w:tmpl w:val="AD10BC56"/>
    <w:lvl w:ilvl="0" w:tplc="D0B8AEF0">
      <w:numFmt w:val="bullet"/>
      <w:lvlText w:val=""/>
      <w:lvlJc w:val="left"/>
      <w:pPr>
        <w:ind w:left="571" w:hanging="42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4665F50">
      <w:numFmt w:val="bullet"/>
      <w:lvlText w:val="•"/>
      <w:lvlJc w:val="left"/>
      <w:pPr>
        <w:ind w:left="1156" w:hanging="428"/>
      </w:pPr>
      <w:rPr>
        <w:rFonts w:hint="default"/>
        <w:lang w:val="en-GB" w:eastAsia="en-US" w:bidi="ar-SA"/>
      </w:rPr>
    </w:lvl>
    <w:lvl w:ilvl="2" w:tplc="D90AFA0A">
      <w:numFmt w:val="bullet"/>
      <w:lvlText w:val="•"/>
      <w:lvlJc w:val="left"/>
      <w:pPr>
        <w:ind w:left="1732" w:hanging="428"/>
      </w:pPr>
      <w:rPr>
        <w:rFonts w:hint="default"/>
        <w:lang w:val="en-GB" w:eastAsia="en-US" w:bidi="ar-SA"/>
      </w:rPr>
    </w:lvl>
    <w:lvl w:ilvl="3" w:tplc="D5AA5C00">
      <w:numFmt w:val="bullet"/>
      <w:lvlText w:val="•"/>
      <w:lvlJc w:val="left"/>
      <w:pPr>
        <w:ind w:left="2308" w:hanging="428"/>
      </w:pPr>
      <w:rPr>
        <w:rFonts w:hint="default"/>
        <w:lang w:val="en-GB" w:eastAsia="en-US" w:bidi="ar-SA"/>
      </w:rPr>
    </w:lvl>
    <w:lvl w:ilvl="4" w:tplc="D1A063E2">
      <w:numFmt w:val="bullet"/>
      <w:lvlText w:val="•"/>
      <w:lvlJc w:val="left"/>
      <w:pPr>
        <w:ind w:left="2884" w:hanging="428"/>
      </w:pPr>
      <w:rPr>
        <w:rFonts w:hint="default"/>
        <w:lang w:val="en-GB" w:eastAsia="en-US" w:bidi="ar-SA"/>
      </w:rPr>
    </w:lvl>
    <w:lvl w:ilvl="5" w:tplc="6E760942">
      <w:numFmt w:val="bullet"/>
      <w:lvlText w:val="•"/>
      <w:lvlJc w:val="left"/>
      <w:pPr>
        <w:ind w:left="3460" w:hanging="428"/>
      </w:pPr>
      <w:rPr>
        <w:rFonts w:hint="default"/>
        <w:lang w:val="en-GB" w:eastAsia="en-US" w:bidi="ar-SA"/>
      </w:rPr>
    </w:lvl>
    <w:lvl w:ilvl="6" w:tplc="62FE23B2">
      <w:numFmt w:val="bullet"/>
      <w:lvlText w:val="•"/>
      <w:lvlJc w:val="left"/>
      <w:pPr>
        <w:ind w:left="4036" w:hanging="428"/>
      </w:pPr>
      <w:rPr>
        <w:rFonts w:hint="default"/>
        <w:lang w:val="en-GB" w:eastAsia="en-US" w:bidi="ar-SA"/>
      </w:rPr>
    </w:lvl>
    <w:lvl w:ilvl="7" w:tplc="B68250F2">
      <w:numFmt w:val="bullet"/>
      <w:lvlText w:val="•"/>
      <w:lvlJc w:val="left"/>
      <w:pPr>
        <w:ind w:left="4612" w:hanging="428"/>
      </w:pPr>
      <w:rPr>
        <w:rFonts w:hint="default"/>
        <w:lang w:val="en-GB" w:eastAsia="en-US" w:bidi="ar-SA"/>
      </w:rPr>
    </w:lvl>
    <w:lvl w:ilvl="8" w:tplc="B128D77A">
      <w:numFmt w:val="bullet"/>
      <w:lvlText w:val="•"/>
      <w:lvlJc w:val="left"/>
      <w:pPr>
        <w:ind w:left="5188" w:hanging="428"/>
      </w:pPr>
      <w:rPr>
        <w:rFonts w:hint="default"/>
        <w:lang w:val="en-GB" w:eastAsia="en-US" w:bidi="ar-SA"/>
      </w:rPr>
    </w:lvl>
  </w:abstractNum>
  <w:abstractNum w:abstractNumId="1" w15:restartNumberingAfterBreak="0">
    <w:nsid w:val="2D39314A"/>
    <w:multiLevelType w:val="hybridMultilevel"/>
    <w:tmpl w:val="54C8FA44"/>
    <w:lvl w:ilvl="0" w:tplc="B9C8BDFE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4F68DB72">
      <w:numFmt w:val="bullet"/>
      <w:lvlText w:val="•"/>
      <w:lvlJc w:val="left"/>
      <w:pPr>
        <w:ind w:left="1994" w:hanging="360"/>
      </w:pPr>
      <w:rPr>
        <w:rFonts w:hint="default"/>
        <w:lang w:val="en-GB" w:eastAsia="en-US" w:bidi="ar-SA"/>
      </w:rPr>
    </w:lvl>
    <w:lvl w:ilvl="2" w:tplc="38323F20">
      <w:numFmt w:val="bullet"/>
      <w:lvlText w:val="•"/>
      <w:lvlJc w:val="left"/>
      <w:pPr>
        <w:ind w:left="2929" w:hanging="360"/>
      </w:pPr>
      <w:rPr>
        <w:rFonts w:hint="default"/>
        <w:lang w:val="en-GB" w:eastAsia="en-US" w:bidi="ar-SA"/>
      </w:rPr>
    </w:lvl>
    <w:lvl w:ilvl="3" w:tplc="060407E0">
      <w:numFmt w:val="bullet"/>
      <w:lvlText w:val="•"/>
      <w:lvlJc w:val="left"/>
      <w:pPr>
        <w:ind w:left="3863" w:hanging="360"/>
      </w:pPr>
      <w:rPr>
        <w:rFonts w:hint="default"/>
        <w:lang w:val="en-GB" w:eastAsia="en-US" w:bidi="ar-SA"/>
      </w:rPr>
    </w:lvl>
    <w:lvl w:ilvl="4" w:tplc="558418F2">
      <w:numFmt w:val="bullet"/>
      <w:lvlText w:val="•"/>
      <w:lvlJc w:val="left"/>
      <w:pPr>
        <w:ind w:left="4798" w:hanging="360"/>
      </w:pPr>
      <w:rPr>
        <w:rFonts w:hint="default"/>
        <w:lang w:val="en-GB" w:eastAsia="en-US" w:bidi="ar-SA"/>
      </w:rPr>
    </w:lvl>
    <w:lvl w:ilvl="5" w:tplc="743C9278"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6" w:tplc="AAA86998">
      <w:numFmt w:val="bullet"/>
      <w:lvlText w:val="•"/>
      <w:lvlJc w:val="left"/>
      <w:pPr>
        <w:ind w:left="6667" w:hanging="360"/>
      </w:pPr>
      <w:rPr>
        <w:rFonts w:hint="default"/>
        <w:lang w:val="en-GB" w:eastAsia="en-US" w:bidi="ar-SA"/>
      </w:rPr>
    </w:lvl>
    <w:lvl w:ilvl="7" w:tplc="797C206E">
      <w:numFmt w:val="bullet"/>
      <w:lvlText w:val="•"/>
      <w:lvlJc w:val="left"/>
      <w:pPr>
        <w:ind w:left="7602" w:hanging="360"/>
      </w:pPr>
      <w:rPr>
        <w:rFonts w:hint="default"/>
        <w:lang w:val="en-GB" w:eastAsia="en-US" w:bidi="ar-SA"/>
      </w:rPr>
    </w:lvl>
    <w:lvl w:ilvl="8" w:tplc="835490BE">
      <w:numFmt w:val="bullet"/>
      <w:lvlText w:val="•"/>
      <w:lvlJc w:val="left"/>
      <w:pPr>
        <w:ind w:left="853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3336AA8"/>
    <w:multiLevelType w:val="hybridMultilevel"/>
    <w:tmpl w:val="153E2E64"/>
    <w:lvl w:ilvl="0" w:tplc="264456FA">
      <w:numFmt w:val="bullet"/>
      <w:lvlText w:val=""/>
      <w:lvlJc w:val="left"/>
      <w:pPr>
        <w:ind w:left="592" w:hanging="425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21DC8134">
      <w:numFmt w:val="bullet"/>
      <w:lvlText w:val="•"/>
      <w:lvlJc w:val="left"/>
      <w:pPr>
        <w:ind w:left="1174" w:hanging="425"/>
      </w:pPr>
      <w:rPr>
        <w:rFonts w:hint="default"/>
        <w:lang w:val="en-GB" w:eastAsia="en-US" w:bidi="ar-SA"/>
      </w:rPr>
    </w:lvl>
    <w:lvl w:ilvl="2" w:tplc="45901AFC">
      <w:numFmt w:val="bullet"/>
      <w:lvlText w:val="•"/>
      <w:lvlJc w:val="left"/>
      <w:pPr>
        <w:ind w:left="1748" w:hanging="425"/>
      </w:pPr>
      <w:rPr>
        <w:rFonts w:hint="default"/>
        <w:lang w:val="en-GB" w:eastAsia="en-US" w:bidi="ar-SA"/>
      </w:rPr>
    </w:lvl>
    <w:lvl w:ilvl="3" w:tplc="81BA6150">
      <w:numFmt w:val="bullet"/>
      <w:lvlText w:val="•"/>
      <w:lvlJc w:val="left"/>
      <w:pPr>
        <w:ind w:left="2322" w:hanging="425"/>
      </w:pPr>
      <w:rPr>
        <w:rFonts w:hint="default"/>
        <w:lang w:val="en-GB" w:eastAsia="en-US" w:bidi="ar-SA"/>
      </w:rPr>
    </w:lvl>
    <w:lvl w:ilvl="4" w:tplc="B04E2CB0">
      <w:numFmt w:val="bullet"/>
      <w:lvlText w:val="•"/>
      <w:lvlJc w:val="left"/>
      <w:pPr>
        <w:ind w:left="2896" w:hanging="425"/>
      </w:pPr>
      <w:rPr>
        <w:rFonts w:hint="default"/>
        <w:lang w:val="en-GB" w:eastAsia="en-US" w:bidi="ar-SA"/>
      </w:rPr>
    </w:lvl>
    <w:lvl w:ilvl="5" w:tplc="AEE2A83A">
      <w:numFmt w:val="bullet"/>
      <w:lvlText w:val="•"/>
      <w:lvlJc w:val="left"/>
      <w:pPr>
        <w:ind w:left="3470" w:hanging="425"/>
      </w:pPr>
      <w:rPr>
        <w:rFonts w:hint="default"/>
        <w:lang w:val="en-GB" w:eastAsia="en-US" w:bidi="ar-SA"/>
      </w:rPr>
    </w:lvl>
    <w:lvl w:ilvl="6" w:tplc="3BBCFA94">
      <w:numFmt w:val="bullet"/>
      <w:lvlText w:val="•"/>
      <w:lvlJc w:val="left"/>
      <w:pPr>
        <w:ind w:left="4044" w:hanging="425"/>
      </w:pPr>
      <w:rPr>
        <w:rFonts w:hint="default"/>
        <w:lang w:val="en-GB" w:eastAsia="en-US" w:bidi="ar-SA"/>
      </w:rPr>
    </w:lvl>
    <w:lvl w:ilvl="7" w:tplc="AD563B88">
      <w:numFmt w:val="bullet"/>
      <w:lvlText w:val="•"/>
      <w:lvlJc w:val="left"/>
      <w:pPr>
        <w:ind w:left="4618" w:hanging="425"/>
      </w:pPr>
      <w:rPr>
        <w:rFonts w:hint="default"/>
        <w:lang w:val="en-GB" w:eastAsia="en-US" w:bidi="ar-SA"/>
      </w:rPr>
    </w:lvl>
    <w:lvl w:ilvl="8" w:tplc="26D043C4">
      <w:numFmt w:val="bullet"/>
      <w:lvlText w:val="•"/>
      <w:lvlJc w:val="left"/>
      <w:pPr>
        <w:ind w:left="5192" w:hanging="425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28"/>
    <w:rsid w:val="000D166C"/>
    <w:rsid w:val="001911BA"/>
    <w:rsid w:val="001C55DF"/>
    <w:rsid w:val="00260B6E"/>
    <w:rsid w:val="003B46D8"/>
    <w:rsid w:val="00425251"/>
    <w:rsid w:val="00666DA5"/>
    <w:rsid w:val="006B361A"/>
    <w:rsid w:val="006F186F"/>
    <w:rsid w:val="00710BCE"/>
    <w:rsid w:val="00766F96"/>
    <w:rsid w:val="008C5C2F"/>
    <w:rsid w:val="00933EA6"/>
    <w:rsid w:val="009D5E75"/>
    <w:rsid w:val="00A50372"/>
    <w:rsid w:val="00AF25C5"/>
    <w:rsid w:val="00B57099"/>
    <w:rsid w:val="00BE5ACA"/>
    <w:rsid w:val="00C7780B"/>
    <w:rsid w:val="00C941DE"/>
    <w:rsid w:val="00D54005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3783EE"/>
  <w15:docId w15:val="{3A70469C-239E-4C54-B1A3-679F719B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1056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A50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72"/>
    <w:rPr>
      <w:rFonts w:ascii="Calibri Light" w:eastAsia="Calibri Light" w:hAnsi="Calibri Light" w:cs="Calibri Light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Sushila Jetha</dc:creator>
  <cp:lastModifiedBy>David Chapman</cp:lastModifiedBy>
  <cp:revision>2</cp:revision>
  <dcterms:created xsi:type="dcterms:W3CDTF">2021-06-21T07:54:00Z</dcterms:created>
  <dcterms:modified xsi:type="dcterms:W3CDTF">2021-06-21T07:54:00Z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2021-04-22T00:00:00Z</vt:filetime>
  </property>
</Properties>
</file>